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25A0B" w14:textId="375169E3" w:rsidR="00E43742" w:rsidRPr="00E43742" w:rsidRDefault="00E43742" w:rsidP="00E43742">
      <w:pPr>
        <w:bidi/>
        <w:rPr>
          <w:b/>
          <w:bCs/>
        </w:rPr>
      </w:pPr>
      <w:r w:rsidRPr="00E43742">
        <w:rPr>
          <w:b/>
          <w:bCs/>
          <w:rtl/>
          <w:lang w:bidi="ar-SA"/>
        </w:rPr>
        <w:t>نمونه قرارداد موافقت‌نامه پیمان‌های مهندسی</w:t>
      </w:r>
      <w:r w:rsidRPr="00E43742">
        <w:rPr>
          <w:b/>
          <w:bCs/>
        </w:rPr>
        <w:t xml:space="preserve"> (E.P.C) </w:t>
      </w:r>
      <w:r w:rsidRPr="00E43742">
        <w:rPr>
          <w:b/>
          <w:bCs/>
          <w:rtl/>
          <w:lang w:bidi="ar-SA"/>
        </w:rPr>
        <w:t>تأمین کالا و تجهیزات</w:t>
      </w:r>
      <w:r>
        <w:rPr>
          <w:rFonts w:hint="cs"/>
          <w:b/>
          <w:bCs/>
          <w:rtl/>
        </w:rPr>
        <w:t xml:space="preserve">، </w:t>
      </w:r>
      <w:r w:rsidRPr="00E43742">
        <w:rPr>
          <w:b/>
          <w:bCs/>
          <w:rtl/>
          <w:lang w:bidi="ar-SA"/>
        </w:rPr>
        <w:t>ساختمان و نصب</w:t>
      </w:r>
    </w:p>
    <w:p w14:paraId="69B51B0E" w14:textId="77777777" w:rsidR="00E43742" w:rsidRPr="00E43742" w:rsidRDefault="00E43742" w:rsidP="00E43742">
      <w:pPr>
        <w:jc w:val="right"/>
      </w:pPr>
      <w:r w:rsidRPr="00E43742">
        <w:br/>
      </w:r>
      <w:r w:rsidRPr="00E43742">
        <w:br/>
      </w:r>
    </w:p>
    <w:p w14:paraId="63DBD7BA" w14:textId="77777777" w:rsidR="00E43742" w:rsidRPr="00E43742" w:rsidRDefault="00E43742" w:rsidP="00E43742">
      <w:pPr>
        <w:jc w:val="right"/>
      </w:pPr>
      <w:r w:rsidRPr="00E43742">
        <w:rPr>
          <w:rFonts w:hint="cs"/>
          <w:b/>
          <w:bCs/>
          <w:rtl/>
          <w:lang w:bidi="ar-SA"/>
        </w:rPr>
        <w:t>طرفین موافقت‌نامه</w:t>
      </w:r>
    </w:p>
    <w:p w14:paraId="03EFED24" w14:textId="77777777" w:rsidR="00E43742" w:rsidRPr="00E43742" w:rsidRDefault="00E43742" w:rsidP="00E43742">
      <w:pPr>
        <w:jc w:val="right"/>
        <w:rPr>
          <w:rtl/>
          <w:lang w:bidi="ar-SA"/>
        </w:rPr>
      </w:pPr>
      <w:r w:rsidRPr="00E43742">
        <w:rPr>
          <w:rFonts w:hint="cs"/>
          <w:rtl/>
          <w:lang w:bidi="ar-SA"/>
        </w:rPr>
        <w:t>پیمان حاضر فی‌مابین؛</w:t>
      </w:r>
    </w:p>
    <w:p w14:paraId="26692724" w14:textId="77777777" w:rsidR="00E43742" w:rsidRPr="00E43742" w:rsidRDefault="00E43742" w:rsidP="00E43742">
      <w:pPr>
        <w:jc w:val="right"/>
        <w:rPr>
          <w:rtl/>
          <w:lang w:bidi="ar-SA"/>
        </w:rPr>
      </w:pPr>
      <w:r w:rsidRPr="00E43742">
        <w:t xml:space="preserve">………………………. </w:t>
      </w:r>
      <w:r w:rsidRPr="00E43742">
        <w:rPr>
          <w:rFonts w:hint="cs"/>
          <w:rtl/>
          <w:lang w:bidi="ar-SA"/>
        </w:rPr>
        <w:t>به نمایندگی آقای</w:t>
      </w:r>
      <w:r w:rsidRPr="00E43742">
        <w:rPr>
          <w:rFonts w:ascii="Arial" w:hAnsi="Arial" w:cs="Arial" w:hint="cs"/>
          <w:rtl/>
          <w:lang w:bidi="ar-SA"/>
        </w:rPr>
        <w:t>………………………</w:t>
      </w:r>
      <w:r w:rsidRPr="00E43742">
        <w:rPr>
          <w:rFonts w:hint="cs"/>
          <w:rtl/>
          <w:lang w:bidi="ar-SA"/>
        </w:rPr>
        <w:t xml:space="preserve">. به شماره ملی </w:t>
      </w:r>
      <w:r w:rsidRPr="00E43742">
        <w:rPr>
          <w:rFonts w:ascii="Arial" w:hAnsi="Arial" w:cs="Arial" w:hint="cs"/>
          <w:rtl/>
          <w:lang w:bidi="ar-SA"/>
        </w:rPr>
        <w:t>………………………</w:t>
      </w:r>
      <w:r w:rsidRPr="00E43742">
        <w:rPr>
          <w:rFonts w:hint="cs"/>
          <w:rtl/>
          <w:lang w:bidi="ar-SA"/>
        </w:rPr>
        <w:t xml:space="preserve">. نام پدر </w:t>
      </w:r>
      <w:r w:rsidRPr="00E43742">
        <w:rPr>
          <w:rFonts w:ascii="Arial" w:hAnsi="Arial" w:cs="Arial" w:hint="cs"/>
          <w:rtl/>
          <w:lang w:bidi="ar-SA"/>
        </w:rPr>
        <w:t>………………………</w:t>
      </w:r>
      <w:r w:rsidRPr="00E43742">
        <w:rPr>
          <w:rFonts w:hint="cs"/>
          <w:rtl/>
          <w:lang w:bidi="ar-SA"/>
        </w:rPr>
        <w:t xml:space="preserve">. شماره تماس </w:t>
      </w:r>
      <w:r w:rsidRPr="00E43742">
        <w:rPr>
          <w:rFonts w:ascii="Arial" w:hAnsi="Arial" w:cs="Arial" w:hint="cs"/>
          <w:rtl/>
          <w:lang w:bidi="ar-SA"/>
        </w:rPr>
        <w:t>………………………</w:t>
      </w:r>
      <w:r w:rsidRPr="00E43742">
        <w:rPr>
          <w:rFonts w:hint="cs"/>
          <w:rtl/>
          <w:lang w:bidi="ar-SA"/>
        </w:rPr>
        <w:t>. آدرس</w:t>
      </w:r>
      <w:r w:rsidRPr="00E43742">
        <w:t xml:space="preserve"> ………………………………………………………………….</w:t>
      </w:r>
      <w:r w:rsidRPr="00E43742">
        <w:rPr>
          <w:rFonts w:hint="cs"/>
          <w:rtl/>
          <w:lang w:bidi="ar-SA"/>
        </w:rPr>
        <w:t>که ازین پس «کارفرما» نامیده خواهد شد، و</w:t>
      </w:r>
    </w:p>
    <w:p w14:paraId="2B0F583C" w14:textId="77777777" w:rsidR="00E43742" w:rsidRPr="00E43742" w:rsidRDefault="00E43742" w:rsidP="00E43742">
      <w:pPr>
        <w:jc w:val="right"/>
        <w:rPr>
          <w:rtl/>
          <w:lang w:bidi="ar-SA"/>
        </w:rPr>
      </w:pPr>
      <w:r w:rsidRPr="00E43742">
        <w:t xml:space="preserve">………………………. </w:t>
      </w:r>
      <w:r w:rsidRPr="00E43742">
        <w:rPr>
          <w:rFonts w:hint="cs"/>
          <w:rtl/>
          <w:lang w:bidi="ar-SA"/>
        </w:rPr>
        <w:t>به نمایندگی آقای</w:t>
      </w:r>
      <w:r w:rsidRPr="00E43742">
        <w:rPr>
          <w:rFonts w:ascii="Arial" w:hAnsi="Arial" w:cs="Arial" w:hint="cs"/>
          <w:rtl/>
          <w:lang w:bidi="ar-SA"/>
        </w:rPr>
        <w:t>………………………</w:t>
      </w:r>
      <w:r w:rsidRPr="00E43742">
        <w:rPr>
          <w:rFonts w:hint="cs"/>
          <w:rtl/>
          <w:lang w:bidi="ar-SA"/>
        </w:rPr>
        <w:t xml:space="preserve">. به شماره ملی </w:t>
      </w:r>
      <w:r w:rsidRPr="00E43742">
        <w:rPr>
          <w:rFonts w:ascii="Arial" w:hAnsi="Arial" w:cs="Arial" w:hint="cs"/>
          <w:rtl/>
          <w:lang w:bidi="ar-SA"/>
        </w:rPr>
        <w:t>………………………</w:t>
      </w:r>
      <w:r w:rsidRPr="00E43742">
        <w:rPr>
          <w:rFonts w:hint="cs"/>
          <w:rtl/>
          <w:lang w:bidi="ar-SA"/>
        </w:rPr>
        <w:t xml:space="preserve">. نام پدر </w:t>
      </w:r>
      <w:r w:rsidRPr="00E43742">
        <w:rPr>
          <w:rFonts w:ascii="Arial" w:hAnsi="Arial" w:cs="Arial" w:hint="cs"/>
          <w:rtl/>
          <w:lang w:bidi="ar-SA"/>
        </w:rPr>
        <w:t>………………………</w:t>
      </w:r>
      <w:r w:rsidRPr="00E43742">
        <w:rPr>
          <w:rFonts w:hint="cs"/>
          <w:rtl/>
          <w:lang w:bidi="ar-SA"/>
        </w:rPr>
        <w:t xml:space="preserve">. شماره تماس </w:t>
      </w:r>
      <w:r w:rsidRPr="00E43742">
        <w:rPr>
          <w:rFonts w:ascii="Arial" w:hAnsi="Arial" w:cs="Arial" w:hint="cs"/>
          <w:rtl/>
          <w:lang w:bidi="ar-SA"/>
        </w:rPr>
        <w:t>………………………</w:t>
      </w:r>
      <w:r w:rsidRPr="00E43742">
        <w:rPr>
          <w:rFonts w:hint="cs"/>
          <w:rtl/>
          <w:lang w:bidi="ar-SA"/>
        </w:rPr>
        <w:t>. آدرس</w:t>
      </w:r>
      <w:r w:rsidRPr="00E43742">
        <w:t xml:space="preserve"> …………………………………………………………………. </w:t>
      </w:r>
      <w:r w:rsidRPr="00E43742">
        <w:rPr>
          <w:rFonts w:hint="cs"/>
          <w:rtl/>
          <w:lang w:bidi="ar-SA"/>
        </w:rPr>
        <w:t>که ازین پس «پیمانکار» نامیده خواهد شد، س انجام موضوع پیمان منعقد مي‌گردد و طرفين ملزم و متعهد به اجراي مواد و اصول آن می‌باشند</w:t>
      </w:r>
      <w:r w:rsidRPr="00E43742">
        <w:t>. </w:t>
      </w:r>
      <w:r w:rsidRPr="00E43742">
        <w:rPr>
          <w:rFonts w:hint="cs"/>
          <w:rtl/>
          <w:lang w:bidi="ar-SA"/>
        </w:rPr>
        <w:t>در این موافقت‌نامه, کلمات و عبارت‌ها, دارای معانی هستند که در شرایط عمومی و خصوصی پیمان, به آن‌ها اطلاق شده است</w:t>
      </w:r>
      <w:r w:rsidRPr="00E43742">
        <w:t>.</w:t>
      </w:r>
    </w:p>
    <w:p w14:paraId="06B8CC91" w14:textId="77777777" w:rsidR="00E43742" w:rsidRPr="00E43742" w:rsidRDefault="00E43742" w:rsidP="00E43742">
      <w:pPr>
        <w:jc w:val="right"/>
        <w:rPr>
          <w:rtl/>
          <w:lang w:bidi="ar-SA"/>
        </w:rPr>
      </w:pPr>
      <w:r w:rsidRPr="00E43742">
        <w:rPr>
          <w:rFonts w:ascii="Calibri" w:hAnsi="Calibri" w:cs="Calibri" w:hint="cs"/>
          <w:b/>
          <w:bCs/>
          <w:rtl/>
          <w:lang w:bidi="ar-SA"/>
        </w:rPr>
        <w:t> </w:t>
      </w:r>
    </w:p>
    <w:p w14:paraId="7A8C9730" w14:textId="77777777" w:rsidR="00E43742" w:rsidRPr="00E43742" w:rsidRDefault="00E43742" w:rsidP="00E43742">
      <w:pPr>
        <w:jc w:val="right"/>
        <w:rPr>
          <w:rtl/>
          <w:lang w:bidi="ar-SA"/>
        </w:rPr>
      </w:pPr>
      <w:r w:rsidRPr="00E43742">
        <w:rPr>
          <w:rFonts w:hint="cs"/>
          <w:b/>
          <w:bCs/>
          <w:rtl/>
          <w:lang w:bidi="ar-SA"/>
        </w:rPr>
        <w:t>ماده 1- موضوع پیمان</w:t>
      </w:r>
    </w:p>
    <w:p w14:paraId="7E90F555" w14:textId="77777777" w:rsidR="00E43742" w:rsidRPr="00E43742" w:rsidRDefault="00E43742" w:rsidP="00E43742">
      <w:pPr>
        <w:jc w:val="right"/>
        <w:rPr>
          <w:rtl/>
          <w:lang w:bidi="ar-SA"/>
        </w:rPr>
      </w:pPr>
      <w:r w:rsidRPr="00E43742">
        <w:rPr>
          <w:rFonts w:hint="cs"/>
          <w:rtl/>
          <w:lang w:bidi="ar-SA"/>
        </w:rPr>
        <w:t xml:space="preserve">عبارت است از انجام خدمات مهندسی, تأمین مصالح و تجهیزات, انجام کارهای ساختمان و نصب و راه‌اندازی و سایر خدمات, به شرح درج‌شده در پیوست 10, برای احداث </w:t>
      </w:r>
      <w:r w:rsidRPr="00E43742">
        <w:rPr>
          <w:rFonts w:ascii="Arial" w:hAnsi="Arial" w:cs="Arial" w:hint="cs"/>
          <w:rtl/>
          <w:lang w:bidi="ar-SA"/>
        </w:rPr>
        <w:t>…………………</w:t>
      </w:r>
      <w:r w:rsidRPr="00E43742">
        <w:rPr>
          <w:rFonts w:hint="cs"/>
          <w:rtl/>
          <w:lang w:bidi="ar-SA"/>
        </w:rPr>
        <w:t xml:space="preserve">... واقع در </w:t>
      </w:r>
      <w:r w:rsidRPr="00E43742">
        <w:rPr>
          <w:rFonts w:ascii="Arial" w:hAnsi="Arial" w:cs="Arial" w:hint="cs"/>
          <w:rtl/>
          <w:lang w:bidi="ar-SA"/>
        </w:rPr>
        <w:t>…………………………………………………………</w:t>
      </w:r>
      <w:r w:rsidRPr="00E43742">
        <w:rPr>
          <w:rFonts w:hint="cs"/>
          <w:rtl/>
          <w:lang w:bidi="ar-SA"/>
        </w:rPr>
        <w:t xml:space="preserve">... </w:t>
      </w:r>
      <w:r w:rsidRPr="00E43742">
        <w:rPr>
          <w:rFonts w:ascii="Arial" w:hAnsi="Arial" w:cs="Arial" w:hint="cs"/>
          <w:rtl/>
          <w:lang w:bidi="ar-SA"/>
        </w:rPr>
        <w:t>…………………………………………………………………………</w:t>
      </w:r>
      <w:r w:rsidRPr="00E43742">
        <w:rPr>
          <w:rFonts w:hint="cs"/>
          <w:rtl/>
          <w:lang w:bidi="ar-SA"/>
        </w:rPr>
        <w:t xml:space="preserve"> شرایط واگذاری حق استفاده از لیسانس از سوی پیمانکار به کارفرما, در موارد لزوم, طبق پیوست 16 است</w:t>
      </w:r>
      <w:r w:rsidRPr="00E43742">
        <w:t>.</w:t>
      </w:r>
    </w:p>
    <w:p w14:paraId="1A20C979" w14:textId="77777777" w:rsidR="00E43742" w:rsidRPr="00E43742" w:rsidRDefault="00E43742" w:rsidP="00E43742">
      <w:pPr>
        <w:jc w:val="right"/>
        <w:rPr>
          <w:rtl/>
          <w:lang w:bidi="ar-SA"/>
        </w:rPr>
      </w:pPr>
      <w:r w:rsidRPr="00E43742">
        <w:rPr>
          <w:rFonts w:ascii="Calibri" w:hAnsi="Calibri" w:cs="Calibri" w:hint="cs"/>
          <w:b/>
          <w:bCs/>
          <w:rtl/>
          <w:lang w:bidi="ar-SA"/>
        </w:rPr>
        <w:t> </w:t>
      </w:r>
    </w:p>
    <w:p w14:paraId="76DDE9B7" w14:textId="77777777" w:rsidR="00E43742" w:rsidRPr="00E43742" w:rsidRDefault="00E43742" w:rsidP="00E43742">
      <w:pPr>
        <w:jc w:val="right"/>
        <w:rPr>
          <w:rtl/>
          <w:lang w:bidi="ar-SA"/>
        </w:rPr>
      </w:pPr>
      <w:r w:rsidRPr="00E43742">
        <w:rPr>
          <w:rFonts w:hint="cs"/>
          <w:b/>
          <w:bCs/>
          <w:rtl/>
          <w:lang w:bidi="ar-SA"/>
        </w:rPr>
        <w:t>ماده 2- اسناد و مدارک پیمان</w:t>
      </w:r>
    </w:p>
    <w:p w14:paraId="3A5C0B9D" w14:textId="77777777" w:rsidR="00E43742" w:rsidRPr="00E43742" w:rsidRDefault="00E43742" w:rsidP="00E43742">
      <w:pPr>
        <w:jc w:val="right"/>
        <w:rPr>
          <w:rtl/>
          <w:lang w:bidi="ar-SA"/>
        </w:rPr>
      </w:pPr>
      <w:r w:rsidRPr="00E43742">
        <w:rPr>
          <w:rFonts w:hint="cs"/>
          <w:rtl/>
          <w:lang w:bidi="ar-SA"/>
        </w:rPr>
        <w:t>اسناد و مدارک زیر در مجموع, پیمان بین کارفرما و پیمانکار را تشکیل می‌دهند و هریک, به عنوان جزوی از پیمان محسوب می‌شوند</w:t>
      </w:r>
      <w:r w:rsidRPr="00E43742">
        <w:t>.</w:t>
      </w:r>
    </w:p>
    <w:p w14:paraId="783662DE" w14:textId="77777777" w:rsidR="00E43742" w:rsidRPr="00E43742" w:rsidRDefault="00E43742" w:rsidP="00E43742">
      <w:pPr>
        <w:jc w:val="right"/>
        <w:rPr>
          <w:rtl/>
          <w:lang w:bidi="ar-SA"/>
        </w:rPr>
      </w:pPr>
      <w:r w:rsidRPr="00E43742">
        <w:t>·</w:t>
      </w:r>
      <w:r w:rsidRPr="00E43742">
        <w:rPr>
          <w:rtl/>
          <w:lang w:bidi="ar-SA"/>
        </w:rPr>
        <w:t xml:space="preserve"> </w:t>
      </w:r>
      <w:r w:rsidRPr="00E43742">
        <w:rPr>
          <w:rFonts w:hint="cs"/>
          <w:rtl/>
          <w:lang w:bidi="ar-SA"/>
        </w:rPr>
        <w:t>موافقت‌نامه</w:t>
      </w:r>
    </w:p>
    <w:p w14:paraId="597BE0DF" w14:textId="77777777" w:rsidR="00E43742" w:rsidRPr="00E43742" w:rsidRDefault="00E43742" w:rsidP="00E43742">
      <w:pPr>
        <w:jc w:val="right"/>
        <w:rPr>
          <w:rtl/>
          <w:lang w:bidi="ar-SA"/>
        </w:rPr>
      </w:pPr>
      <w:r w:rsidRPr="00E43742">
        <w:t>·</w:t>
      </w:r>
      <w:r w:rsidRPr="00E43742">
        <w:rPr>
          <w:rtl/>
          <w:lang w:bidi="ar-SA"/>
        </w:rPr>
        <w:t xml:space="preserve"> </w:t>
      </w:r>
      <w:r w:rsidRPr="00E43742">
        <w:rPr>
          <w:rFonts w:hint="cs"/>
          <w:rtl/>
          <w:lang w:bidi="ar-SA"/>
        </w:rPr>
        <w:t>پیوست‌ها</w:t>
      </w:r>
    </w:p>
    <w:p w14:paraId="006EBF88" w14:textId="77777777" w:rsidR="00E43742" w:rsidRPr="00E43742" w:rsidRDefault="00E43742" w:rsidP="00E43742">
      <w:pPr>
        <w:jc w:val="right"/>
        <w:rPr>
          <w:rtl/>
          <w:lang w:bidi="ar-SA"/>
        </w:rPr>
      </w:pPr>
      <w:r w:rsidRPr="00E43742">
        <w:t>·</w:t>
      </w:r>
      <w:r w:rsidRPr="00E43742">
        <w:rPr>
          <w:rtl/>
          <w:lang w:bidi="ar-SA"/>
        </w:rPr>
        <w:t xml:space="preserve"> </w:t>
      </w:r>
      <w:r w:rsidRPr="00E43742">
        <w:rPr>
          <w:rFonts w:hint="cs"/>
          <w:rtl/>
          <w:lang w:bidi="ar-SA"/>
        </w:rPr>
        <w:t>شرایط عمومی</w:t>
      </w:r>
    </w:p>
    <w:p w14:paraId="33B662D4" w14:textId="77777777" w:rsidR="00E43742" w:rsidRPr="00E43742" w:rsidRDefault="00E43742" w:rsidP="00E43742">
      <w:pPr>
        <w:jc w:val="right"/>
        <w:rPr>
          <w:rtl/>
          <w:lang w:bidi="ar-SA"/>
        </w:rPr>
      </w:pPr>
      <w:r w:rsidRPr="00E43742">
        <w:t>·</w:t>
      </w:r>
      <w:r w:rsidRPr="00E43742">
        <w:rPr>
          <w:rtl/>
          <w:lang w:bidi="ar-SA"/>
        </w:rPr>
        <w:t xml:space="preserve"> </w:t>
      </w:r>
      <w:r w:rsidRPr="00E43742">
        <w:rPr>
          <w:rFonts w:hint="cs"/>
          <w:rtl/>
          <w:lang w:bidi="ar-SA"/>
        </w:rPr>
        <w:t>شرایط خصوصی</w:t>
      </w:r>
    </w:p>
    <w:p w14:paraId="76FA2F1D" w14:textId="77777777" w:rsidR="00E43742" w:rsidRPr="00E43742" w:rsidRDefault="00E43742" w:rsidP="00E43742">
      <w:pPr>
        <w:jc w:val="right"/>
        <w:rPr>
          <w:rtl/>
          <w:lang w:bidi="ar-SA"/>
        </w:rPr>
      </w:pPr>
      <w:r w:rsidRPr="00E43742">
        <w:t>·</w:t>
      </w:r>
      <w:r w:rsidRPr="00E43742">
        <w:rPr>
          <w:rtl/>
          <w:lang w:bidi="ar-SA"/>
        </w:rPr>
        <w:t xml:space="preserve"> </w:t>
      </w:r>
      <w:r w:rsidRPr="00E43742">
        <w:rPr>
          <w:rFonts w:hint="cs"/>
          <w:rtl/>
          <w:lang w:bidi="ar-SA"/>
        </w:rPr>
        <w:t>سایر اسناد و مدارکی که براساس مفاد پیمان, در مدت اجرای کار تنظیم می‌شود و به تأیید دو طرف پیمان می‌رسد</w:t>
      </w:r>
      <w:r w:rsidRPr="00E43742">
        <w:t>.</w:t>
      </w:r>
    </w:p>
    <w:p w14:paraId="76EE578B" w14:textId="77777777" w:rsidR="00E43742" w:rsidRPr="00E43742" w:rsidRDefault="00E43742" w:rsidP="00E43742">
      <w:pPr>
        <w:jc w:val="right"/>
        <w:rPr>
          <w:rtl/>
          <w:lang w:bidi="ar-SA"/>
        </w:rPr>
      </w:pPr>
      <w:r w:rsidRPr="00E43742">
        <w:rPr>
          <w:rFonts w:ascii="Calibri" w:hAnsi="Calibri" w:cs="Calibri" w:hint="cs"/>
          <w:b/>
          <w:bCs/>
          <w:rtl/>
          <w:lang w:bidi="ar-SA"/>
        </w:rPr>
        <w:t> </w:t>
      </w:r>
    </w:p>
    <w:p w14:paraId="30A15639" w14:textId="77777777" w:rsidR="00E43742" w:rsidRPr="00E43742" w:rsidRDefault="00E43742" w:rsidP="00E43742">
      <w:pPr>
        <w:jc w:val="right"/>
        <w:rPr>
          <w:rtl/>
          <w:lang w:bidi="ar-SA"/>
        </w:rPr>
      </w:pPr>
      <w:r w:rsidRPr="00E43742">
        <w:rPr>
          <w:rFonts w:hint="cs"/>
          <w:b/>
          <w:bCs/>
          <w:rtl/>
          <w:lang w:bidi="ar-SA"/>
        </w:rPr>
        <w:lastRenderedPageBreak/>
        <w:t>ماده 3- مبلغ پیمان</w:t>
      </w:r>
    </w:p>
    <w:p w14:paraId="3875A3BF" w14:textId="77777777" w:rsidR="00E43742" w:rsidRPr="00E43742" w:rsidRDefault="00E43742" w:rsidP="00E43742">
      <w:pPr>
        <w:jc w:val="right"/>
        <w:rPr>
          <w:rtl/>
          <w:lang w:bidi="ar-SA"/>
        </w:rPr>
      </w:pPr>
      <w:r w:rsidRPr="00E43742">
        <w:rPr>
          <w:rFonts w:hint="cs"/>
          <w:rtl/>
          <w:lang w:bidi="ar-SA"/>
        </w:rPr>
        <w:t>3-1- مبلغ پیمان در برابر انجام تعهدات پیمانکار, مبلغ پیمان را که شامل بخش‌های زیر است, به پیمانکار می‌پردازد</w:t>
      </w:r>
      <w:r w:rsidRPr="00E43742">
        <w:t>:</w:t>
      </w:r>
    </w:p>
    <w:p w14:paraId="1417A477" w14:textId="77777777" w:rsidR="00E43742" w:rsidRPr="00E43742" w:rsidRDefault="00E43742" w:rsidP="00E43742">
      <w:pPr>
        <w:jc w:val="right"/>
        <w:rPr>
          <w:rtl/>
          <w:lang w:bidi="ar-SA"/>
        </w:rPr>
      </w:pPr>
      <w:r w:rsidRPr="00E43742">
        <w:rPr>
          <w:rFonts w:hint="cs"/>
          <w:rtl/>
          <w:lang w:bidi="ar-SA"/>
        </w:rPr>
        <w:t>مبلغ ریالی</w:t>
      </w:r>
      <w:r w:rsidRPr="00E43742">
        <w:t>: ………………………………………………………………………………………………………………...</w:t>
      </w:r>
    </w:p>
    <w:p w14:paraId="6A0D270B" w14:textId="77777777" w:rsidR="00E43742" w:rsidRPr="00E43742" w:rsidRDefault="00E43742" w:rsidP="00E43742">
      <w:pPr>
        <w:jc w:val="right"/>
        <w:rPr>
          <w:rtl/>
          <w:lang w:bidi="ar-SA"/>
        </w:rPr>
      </w:pPr>
      <w:r w:rsidRPr="00E43742">
        <w:rPr>
          <w:rFonts w:hint="cs"/>
          <w:rtl/>
          <w:lang w:bidi="ar-SA"/>
        </w:rPr>
        <w:t>مبلغ ارزی</w:t>
      </w:r>
      <w:r w:rsidRPr="00E43742">
        <w:t>: …………………………………………………………………………………………………………………</w:t>
      </w:r>
    </w:p>
    <w:p w14:paraId="159FCB95" w14:textId="77777777" w:rsidR="00E43742" w:rsidRPr="00E43742" w:rsidRDefault="00E43742" w:rsidP="00E43742">
      <w:pPr>
        <w:jc w:val="right"/>
        <w:rPr>
          <w:rtl/>
          <w:lang w:bidi="ar-SA"/>
        </w:rPr>
      </w:pPr>
      <w:r w:rsidRPr="00E43742">
        <w:rPr>
          <w:rFonts w:hint="cs"/>
          <w:rtl/>
          <w:lang w:bidi="ar-SA"/>
        </w:rPr>
        <w:t>تفکیک مبلغ پیمان, طبق پیوست 1, است</w:t>
      </w:r>
      <w:r w:rsidRPr="00E43742">
        <w:t>.</w:t>
      </w:r>
    </w:p>
    <w:p w14:paraId="2E51CCE6" w14:textId="77777777" w:rsidR="00E43742" w:rsidRPr="00E43742" w:rsidRDefault="00E43742" w:rsidP="00E43742">
      <w:pPr>
        <w:jc w:val="right"/>
        <w:rPr>
          <w:rtl/>
          <w:lang w:bidi="ar-SA"/>
        </w:rPr>
      </w:pPr>
      <w:r w:rsidRPr="00E43742">
        <w:rPr>
          <w:rFonts w:hint="cs"/>
          <w:rtl/>
          <w:lang w:bidi="ar-SA"/>
        </w:rPr>
        <w:t>3-2- مبلغ پیمان جز در ارتباط با موارد زیر, مقطوع است</w:t>
      </w:r>
      <w:r w:rsidRPr="00E43742">
        <w:t>.</w:t>
      </w:r>
    </w:p>
    <w:p w14:paraId="132E6F1F" w14:textId="77777777" w:rsidR="00E43742" w:rsidRPr="00E43742" w:rsidRDefault="00E43742" w:rsidP="00E43742">
      <w:pPr>
        <w:jc w:val="right"/>
        <w:rPr>
          <w:rtl/>
          <w:lang w:bidi="ar-SA"/>
        </w:rPr>
      </w:pPr>
      <w:r w:rsidRPr="00E43742">
        <w:rPr>
          <w:rFonts w:hint="cs"/>
          <w:rtl/>
          <w:lang w:bidi="ar-SA"/>
        </w:rPr>
        <w:t>3-2-1- تغییر کار موضوع ماده 49 شرایط عمومی</w:t>
      </w:r>
      <w:r w:rsidRPr="00E43742">
        <w:t>.</w:t>
      </w:r>
    </w:p>
    <w:p w14:paraId="7769AA63" w14:textId="77777777" w:rsidR="00E43742" w:rsidRPr="00E43742" w:rsidRDefault="00E43742" w:rsidP="00E43742">
      <w:pPr>
        <w:jc w:val="right"/>
        <w:rPr>
          <w:rtl/>
          <w:lang w:bidi="ar-SA"/>
        </w:rPr>
      </w:pPr>
      <w:r w:rsidRPr="00E43742">
        <w:rPr>
          <w:rFonts w:hint="cs"/>
          <w:rtl/>
          <w:lang w:bidi="ar-SA"/>
        </w:rPr>
        <w:t>هزینه تغییرات کارها, طبق فهرست‌بهای درج‌شده در پیوست 3, و اندازه‌گیری تغییرات, محاسبه می‌شود</w:t>
      </w:r>
      <w:r w:rsidRPr="00E43742">
        <w:t>.</w:t>
      </w:r>
    </w:p>
    <w:p w14:paraId="2BBA85A9" w14:textId="77777777" w:rsidR="00E43742" w:rsidRPr="00E43742" w:rsidRDefault="00E43742" w:rsidP="00E43742">
      <w:pPr>
        <w:jc w:val="right"/>
        <w:rPr>
          <w:rtl/>
          <w:lang w:bidi="ar-SA"/>
        </w:rPr>
      </w:pPr>
      <w:r w:rsidRPr="00E43742">
        <w:rPr>
          <w:rFonts w:hint="cs"/>
          <w:rtl/>
          <w:lang w:bidi="ar-SA"/>
        </w:rPr>
        <w:t>3-2-2- کارهای فهرست‌بهایی</w:t>
      </w:r>
      <w:r w:rsidRPr="00E43742">
        <w:t> .</w:t>
      </w:r>
    </w:p>
    <w:p w14:paraId="2DA67B3D" w14:textId="77777777" w:rsidR="00E43742" w:rsidRPr="00E43742" w:rsidRDefault="00E43742" w:rsidP="00E43742">
      <w:pPr>
        <w:jc w:val="right"/>
        <w:rPr>
          <w:rtl/>
          <w:lang w:bidi="ar-SA"/>
        </w:rPr>
      </w:pPr>
      <w:r w:rsidRPr="00E43742">
        <w:rPr>
          <w:rFonts w:hint="cs"/>
          <w:rtl/>
          <w:lang w:bidi="ar-SA"/>
        </w:rPr>
        <w:t>در مواردی که بخشی از مبلغ پیمان به صورت اقلام فهرست‌بهایی باشد, مبلغ پیمان در این بخش از کارها, مبلغ اولیه بوده و مبلغ نهایی آن براساس اندازه‌گیری کارهای انجام‌شده‌ی طبق پیمان و فهرست‌بهای واحد کارها (پیوست 2), محاسبه می‌شود</w:t>
      </w:r>
      <w:r w:rsidRPr="00E43742">
        <w:t>.</w:t>
      </w:r>
    </w:p>
    <w:p w14:paraId="66D29AA4" w14:textId="77777777" w:rsidR="00E43742" w:rsidRPr="00E43742" w:rsidRDefault="00E43742" w:rsidP="00E43742">
      <w:pPr>
        <w:jc w:val="right"/>
        <w:rPr>
          <w:rtl/>
          <w:lang w:bidi="ar-SA"/>
        </w:rPr>
      </w:pPr>
      <w:r w:rsidRPr="00E43742">
        <w:rPr>
          <w:rFonts w:hint="cs"/>
          <w:rtl/>
          <w:lang w:bidi="ar-SA"/>
        </w:rPr>
        <w:t>3-2-3- تعدیل</w:t>
      </w:r>
    </w:p>
    <w:p w14:paraId="38836A5C" w14:textId="77777777" w:rsidR="00E43742" w:rsidRPr="00E43742" w:rsidRDefault="00E43742" w:rsidP="00E43742">
      <w:pPr>
        <w:jc w:val="right"/>
        <w:rPr>
          <w:rtl/>
          <w:lang w:bidi="ar-SA"/>
        </w:rPr>
      </w:pPr>
      <w:r w:rsidRPr="00E43742">
        <w:rPr>
          <w:rFonts w:hint="cs"/>
          <w:rtl/>
          <w:lang w:bidi="ar-SA"/>
        </w:rPr>
        <w:t>هرگاه طبق شرایط خصوصی پیمان, تمام یا بخشی از مبلغ پیمان مشمول تعدیل باشد</w:t>
      </w:r>
      <w:r w:rsidRPr="00E43742">
        <w:t>.</w:t>
      </w:r>
    </w:p>
    <w:p w14:paraId="24940AAA" w14:textId="77777777" w:rsidR="00E43742" w:rsidRPr="00E43742" w:rsidRDefault="00E43742" w:rsidP="00E43742">
      <w:pPr>
        <w:jc w:val="right"/>
        <w:rPr>
          <w:rtl/>
          <w:lang w:bidi="ar-SA"/>
        </w:rPr>
      </w:pPr>
      <w:r w:rsidRPr="00E43742">
        <w:rPr>
          <w:rFonts w:hint="cs"/>
          <w:rtl/>
          <w:lang w:bidi="ar-SA"/>
        </w:rPr>
        <w:t>3-2-4- مبلغ (مبالغ) به شرح زیر, که به عنوان مبلغ مشروط (موضوع ماده 54 شرایط عمومی), برای تأمین مصالح و تجهیزات و انجام خدمات, به شرح پیوست 17 در نظر گرفته‌شده است</w:t>
      </w:r>
      <w:r w:rsidRPr="00E43742">
        <w:t>.</w:t>
      </w:r>
    </w:p>
    <w:p w14:paraId="5E69DAEC" w14:textId="77777777" w:rsidR="00E43742" w:rsidRPr="00E43742" w:rsidRDefault="00E43742" w:rsidP="00E43742">
      <w:pPr>
        <w:jc w:val="right"/>
        <w:rPr>
          <w:rtl/>
          <w:lang w:bidi="ar-SA"/>
        </w:rPr>
      </w:pPr>
      <w:r w:rsidRPr="00E43742">
        <w:rPr>
          <w:rFonts w:hint="cs"/>
          <w:rtl/>
          <w:lang w:bidi="ar-SA"/>
        </w:rPr>
        <w:t>مبلغ ریالی</w:t>
      </w:r>
      <w:r w:rsidRPr="00E43742">
        <w:t>: ………………………………………………………………………………………………………………...</w:t>
      </w:r>
    </w:p>
    <w:p w14:paraId="1E006E4C" w14:textId="77777777" w:rsidR="00E43742" w:rsidRPr="00E43742" w:rsidRDefault="00E43742" w:rsidP="00E43742">
      <w:pPr>
        <w:jc w:val="right"/>
        <w:rPr>
          <w:rtl/>
          <w:lang w:bidi="ar-SA"/>
        </w:rPr>
      </w:pPr>
      <w:r w:rsidRPr="00E43742">
        <w:rPr>
          <w:rFonts w:hint="cs"/>
          <w:rtl/>
          <w:lang w:bidi="ar-SA"/>
        </w:rPr>
        <w:t>مبلغ ارزی</w:t>
      </w:r>
      <w:r w:rsidRPr="00E43742">
        <w:t>: …………………………………………………………………………………………………………………</w:t>
      </w:r>
    </w:p>
    <w:p w14:paraId="119415EE" w14:textId="77777777" w:rsidR="00E43742" w:rsidRPr="00E43742" w:rsidRDefault="00E43742" w:rsidP="00E43742">
      <w:pPr>
        <w:jc w:val="right"/>
        <w:rPr>
          <w:rtl/>
          <w:lang w:bidi="ar-SA"/>
        </w:rPr>
      </w:pPr>
      <w:r w:rsidRPr="00E43742">
        <w:rPr>
          <w:rFonts w:hint="cs"/>
          <w:rtl/>
          <w:lang w:bidi="ar-SA"/>
        </w:rPr>
        <w:t xml:space="preserve">3-3- مبلغ پیمان, شامل تأمین لوازم‌یدکی دوره‌های پیش راه‌اندازی و </w:t>
      </w:r>
      <w:r w:rsidRPr="00E43742">
        <w:rPr>
          <w:rFonts w:ascii="Arial" w:hAnsi="Arial" w:cs="Arial" w:hint="cs"/>
          <w:rtl/>
          <w:lang w:bidi="ar-SA"/>
        </w:rPr>
        <w:t>…………………</w:t>
      </w:r>
      <w:r w:rsidRPr="00E43742">
        <w:rPr>
          <w:rFonts w:hint="cs"/>
          <w:rtl/>
          <w:lang w:bidi="ar-SA"/>
        </w:rPr>
        <w:t>ساله بهره‌برداری, به شرح پیوست 11, به وسیله پیمانکار است</w:t>
      </w:r>
      <w:r w:rsidRPr="00E43742">
        <w:t>.</w:t>
      </w:r>
    </w:p>
    <w:p w14:paraId="791A0767" w14:textId="77777777" w:rsidR="00E43742" w:rsidRPr="00E43742" w:rsidRDefault="00E43742" w:rsidP="00E43742">
      <w:pPr>
        <w:jc w:val="right"/>
        <w:rPr>
          <w:rtl/>
          <w:lang w:bidi="ar-SA"/>
        </w:rPr>
      </w:pPr>
      <w:r w:rsidRPr="00E43742">
        <w:rPr>
          <w:rFonts w:ascii="Calibri" w:hAnsi="Calibri" w:cs="Calibri" w:hint="cs"/>
          <w:b/>
          <w:bCs/>
          <w:rtl/>
          <w:lang w:bidi="ar-SA"/>
        </w:rPr>
        <w:t> </w:t>
      </w:r>
    </w:p>
    <w:p w14:paraId="769AE03E" w14:textId="77777777" w:rsidR="00E43742" w:rsidRPr="00E43742" w:rsidRDefault="00E43742" w:rsidP="00E43742">
      <w:pPr>
        <w:jc w:val="right"/>
        <w:rPr>
          <w:rtl/>
          <w:lang w:bidi="ar-SA"/>
        </w:rPr>
      </w:pPr>
      <w:r w:rsidRPr="00E43742">
        <w:rPr>
          <w:rFonts w:hint="cs"/>
          <w:b/>
          <w:bCs/>
          <w:rtl/>
          <w:lang w:bidi="ar-SA"/>
        </w:rPr>
        <w:t>ماده 4- نحوه پرداخت</w:t>
      </w:r>
    </w:p>
    <w:p w14:paraId="2E99A508" w14:textId="77777777" w:rsidR="00E43742" w:rsidRPr="00E43742" w:rsidRDefault="00E43742" w:rsidP="00E43742">
      <w:pPr>
        <w:jc w:val="right"/>
        <w:rPr>
          <w:rtl/>
          <w:lang w:bidi="ar-SA"/>
        </w:rPr>
      </w:pPr>
      <w:r w:rsidRPr="00E43742">
        <w:rPr>
          <w:rFonts w:hint="cs"/>
          <w:rtl/>
          <w:lang w:bidi="ar-SA"/>
        </w:rPr>
        <w:t>4-1- پرداخت به پیمانکار, طبق پیوست 5 انجام می‌شود</w:t>
      </w:r>
      <w:r w:rsidRPr="00E43742">
        <w:t>.</w:t>
      </w:r>
    </w:p>
    <w:p w14:paraId="575CFD25" w14:textId="77777777" w:rsidR="00E43742" w:rsidRPr="00E43742" w:rsidRDefault="00E43742" w:rsidP="00E43742">
      <w:pPr>
        <w:jc w:val="right"/>
        <w:rPr>
          <w:rtl/>
          <w:lang w:bidi="ar-SA"/>
        </w:rPr>
      </w:pPr>
      <w:r w:rsidRPr="00E43742">
        <w:rPr>
          <w:rFonts w:hint="cs"/>
          <w:rtl/>
          <w:lang w:bidi="ar-SA"/>
        </w:rPr>
        <w:lastRenderedPageBreak/>
        <w:t>4-2- در مواردی که نیاز به گشایش اعتبار ارزی است, نحوه گشایش اعتبار و کاربرگ</w:t>
      </w:r>
      <w:r w:rsidRPr="00E43742">
        <w:rPr>
          <w:rFonts w:hint="cs"/>
          <w:rtl/>
          <w:lang w:bidi="ar-SA"/>
        </w:rPr>
        <w:softHyphen/>
        <w:t>های مربوط, طبق پیوست 7 است</w:t>
      </w:r>
      <w:r w:rsidRPr="00E43742">
        <w:t>.</w:t>
      </w:r>
    </w:p>
    <w:p w14:paraId="25685B18" w14:textId="77777777" w:rsidR="00E43742" w:rsidRPr="00E43742" w:rsidRDefault="00E43742" w:rsidP="00E43742">
      <w:pPr>
        <w:jc w:val="right"/>
        <w:rPr>
          <w:rtl/>
          <w:lang w:bidi="ar-SA"/>
        </w:rPr>
      </w:pPr>
      <w:r w:rsidRPr="00E43742">
        <w:rPr>
          <w:rFonts w:ascii="Calibri" w:hAnsi="Calibri" w:cs="Calibri" w:hint="cs"/>
          <w:b/>
          <w:bCs/>
          <w:rtl/>
          <w:lang w:bidi="ar-SA"/>
        </w:rPr>
        <w:t> </w:t>
      </w:r>
    </w:p>
    <w:p w14:paraId="2F7B7BB7" w14:textId="77777777" w:rsidR="00E43742" w:rsidRPr="00E43742" w:rsidRDefault="00E43742" w:rsidP="00E43742">
      <w:pPr>
        <w:jc w:val="right"/>
        <w:rPr>
          <w:rtl/>
          <w:lang w:bidi="ar-SA"/>
        </w:rPr>
      </w:pPr>
      <w:r w:rsidRPr="00E43742">
        <w:rPr>
          <w:rFonts w:hint="cs"/>
          <w:b/>
          <w:bCs/>
          <w:rtl/>
          <w:lang w:bidi="ar-SA"/>
        </w:rPr>
        <w:t>ماده 5- تاریخ تنفیذ</w:t>
      </w:r>
    </w:p>
    <w:p w14:paraId="2F45E6B6" w14:textId="77777777" w:rsidR="00E43742" w:rsidRPr="00E43742" w:rsidRDefault="00E43742" w:rsidP="00E43742">
      <w:pPr>
        <w:jc w:val="right"/>
        <w:rPr>
          <w:rtl/>
          <w:lang w:bidi="ar-SA"/>
        </w:rPr>
      </w:pPr>
      <w:r w:rsidRPr="00E43742">
        <w:t> </w:t>
      </w:r>
      <w:r w:rsidRPr="00E43742">
        <w:rPr>
          <w:rFonts w:hint="cs"/>
          <w:rtl/>
          <w:lang w:bidi="ar-SA"/>
        </w:rPr>
        <w:t>تاریخ نافذ شدن پیمان, پس از امضاء و مبادله پیمان و تسلیم ضمانت‌نامه انجام تعهدات, و بعد از تحقق شرایط زیر است</w:t>
      </w:r>
      <w:r w:rsidRPr="00E43742">
        <w:t>:</w:t>
      </w:r>
    </w:p>
    <w:p w14:paraId="27B095AE" w14:textId="77777777" w:rsidR="00E43742" w:rsidRPr="00E43742" w:rsidRDefault="00E43742" w:rsidP="00E43742">
      <w:pPr>
        <w:jc w:val="right"/>
        <w:rPr>
          <w:rtl/>
          <w:lang w:bidi="ar-SA"/>
        </w:rPr>
      </w:pPr>
      <w:r w:rsidRPr="00E43742">
        <w:t>…………………………………………………………………………………………………</w:t>
      </w:r>
    </w:p>
    <w:p w14:paraId="3C6B0B94" w14:textId="77777777" w:rsidR="00E43742" w:rsidRPr="00E43742" w:rsidRDefault="00E43742" w:rsidP="00E43742">
      <w:pPr>
        <w:jc w:val="right"/>
        <w:rPr>
          <w:rtl/>
          <w:lang w:bidi="ar-SA"/>
        </w:rPr>
      </w:pPr>
      <w:r w:rsidRPr="00E43742">
        <w:t>…………………………………………………………………………………………………</w:t>
      </w:r>
    </w:p>
    <w:p w14:paraId="71A7FEA9" w14:textId="77777777" w:rsidR="00E43742" w:rsidRPr="00E43742" w:rsidRDefault="00E43742" w:rsidP="00E43742">
      <w:pPr>
        <w:jc w:val="right"/>
        <w:rPr>
          <w:rtl/>
          <w:lang w:bidi="ar-SA"/>
        </w:rPr>
      </w:pPr>
      <w:r w:rsidRPr="00E43742">
        <w:t>…………………………………………………………………………………………………</w:t>
      </w:r>
    </w:p>
    <w:p w14:paraId="54E187B0" w14:textId="77777777" w:rsidR="00E43742" w:rsidRPr="00E43742" w:rsidRDefault="00E43742" w:rsidP="00E43742">
      <w:pPr>
        <w:jc w:val="right"/>
        <w:rPr>
          <w:rtl/>
          <w:lang w:bidi="ar-SA"/>
        </w:rPr>
      </w:pPr>
      <w:r w:rsidRPr="00E43742">
        <w:rPr>
          <w:rFonts w:hint="cs"/>
          <w:rtl/>
          <w:lang w:bidi="ar-SA"/>
        </w:rPr>
        <w:t>در صورت عدم حصول شرایط تعیین‌شده ظرف حداکثر 90 روز پس از امضاء و مبادله پیمان و تسلیم ضمانت‌نامه انجام تعهدات, دو طرف می‌توانند در مورد تاریخ نافذ شدن پیمان, توافق کنند. هرگاه پیمانکار در مورد تاریخ نافذ شدن پیمان با کارفرما توافق نکند, تضمین‌های تسلیم‌شده از سوی پیمانکار به وی بازگردانده می‌شود و با او تسویه‌حساب می‌گردد</w:t>
      </w:r>
      <w:r w:rsidRPr="00E43742">
        <w:t>.</w:t>
      </w:r>
    </w:p>
    <w:p w14:paraId="6B1F5329" w14:textId="77777777" w:rsidR="00E43742" w:rsidRPr="00E43742" w:rsidRDefault="00E43742" w:rsidP="00E43742">
      <w:pPr>
        <w:jc w:val="right"/>
        <w:rPr>
          <w:rtl/>
          <w:lang w:bidi="ar-SA"/>
        </w:rPr>
      </w:pPr>
      <w:r w:rsidRPr="00E43742">
        <w:rPr>
          <w:rFonts w:ascii="Calibri" w:hAnsi="Calibri" w:cs="Calibri" w:hint="cs"/>
          <w:b/>
          <w:bCs/>
          <w:rtl/>
          <w:lang w:bidi="ar-SA"/>
        </w:rPr>
        <w:t> </w:t>
      </w:r>
    </w:p>
    <w:p w14:paraId="2BC63F23" w14:textId="77777777" w:rsidR="00E43742" w:rsidRPr="00E43742" w:rsidRDefault="00E43742" w:rsidP="00E43742">
      <w:pPr>
        <w:jc w:val="right"/>
        <w:rPr>
          <w:rtl/>
          <w:lang w:bidi="ar-SA"/>
        </w:rPr>
      </w:pPr>
      <w:r w:rsidRPr="00E43742">
        <w:rPr>
          <w:rFonts w:hint="cs"/>
          <w:b/>
          <w:bCs/>
          <w:rtl/>
          <w:lang w:bidi="ar-SA"/>
        </w:rPr>
        <w:t>ماده 6- تاریخ شروع کار</w:t>
      </w:r>
    </w:p>
    <w:p w14:paraId="6F70E346" w14:textId="77777777" w:rsidR="00E43742" w:rsidRPr="00E43742" w:rsidRDefault="00E43742" w:rsidP="00E43742">
      <w:pPr>
        <w:jc w:val="right"/>
        <w:rPr>
          <w:rtl/>
          <w:lang w:bidi="ar-SA"/>
        </w:rPr>
      </w:pPr>
      <w:r w:rsidRPr="00E43742">
        <w:rPr>
          <w:rFonts w:hint="cs"/>
          <w:rtl/>
          <w:lang w:bidi="ar-SA"/>
        </w:rPr>
        <w:t>کارفرما حداکثر ظرف 30 روز پس از تاریخ تنفیذ پیمان, شروع کار را به پیمانکار ابلاغ می‌کند. در غیر این صورت, پیمانکار در پایان مهلت 30 روز, کار را شروع می‌نماید</w:t>
      </w:r>
      <w:r w:rsidRPr="00E43742">
        <w:t>.</w:t>
      </w:r>
    </w:p>
    <w:p w14:paraId="58CBF228" w14:textId="77777777" w:rsidR="00E43742" w:rsidRPr="00E43742" w:rsidRDefault="00E43742" w:rsidP="00E43742">
      <w:pPr>
        <w:jc w:val="right"/>
        <w:rPr>
          <w:rtl/>
          <w:lang w:bidi="ar-SA"/>
        </w:rPr>
      </w:pPr>
      <w:r w:rsidRPr="00E43742">
        <w:rPr>
          <w:rFonts w:ascii="Calibri" w:hAnsi="Calibri" w:cs="Calibri" w:hint="cs"/>
          <w:b/>
          <w:bCs/>
          <w:rtl/>
          <w:lang w:bidi="ar-SA"/>
        </w:rPr>
        <w:t> </w:t>
      </w:r>
    </w:p>
    <w:p w14:paraId="2315E0F1" w14:textId="77777777" w:rsidR="00E43742" w:rsidRPr="00E43742" w:rsidRDefault="00E43742" w:rsidP="00E43742">
      <w:pPr>
        <w:jc w:val="right"/>
        <w:rPr>
          <w:rtl/>
          <w:lang w:bidi="ar-SA"/>
        </w:rPr>
      </w:pPr>
      <w:r w:rsidRPr="00E43742">
        <w:rPr>
          <w:rFonts w:hint="cs"/>
          <w:b/>
          <w:bCs/>
          <w:rtl/>
          <w:lang w:bidi="ar-SA"/>
        </w:rPr>
        <w:t>ماده 7- مدت پیمان</w:t>
      </w:r>
    </w:p>
    <w:p w14:paraId="1963536C" w14:textId="77777777" w:rsidR="00E43742" w:rsidRPr="00E43742" w:rsidRDefault="00E43742" w:rsidP="00E43742">
      <w:pPr>
        <w:jc w:val="right"/>
        <w:rPr>
          <w:rtl/>
          <w:lang w:bidi="ar-SA"/>
        </w:rPr>
      </w:pPr>
      <w:r w:rsidRPr="00E43742">
        <w:rPr>
          <w:rFonts w:hint="cs"/>
          <w:rtl/>
          <w:lang w:bidi="ar-SA"/>
        </w:rPr>
        <w:t xml:space="preserve">مدت تکمیل کار و تحویل موقت آن از زمان شروع کار, </w:t>
      </w:r>
      <w:r w:rsidRPr="00E43742">
        <w:rPr>
          <w:rFonts w:ascii="Arial" w:hAnsi="Arial" w:cs="Arial" w:hint="cs"/>
          <w:rtl/>
          <w:lang w:bidi="ar-SA"/>
        </w:rPr>
        <w:t>…………………</w:t>
      </w:r>
      <w:r w:rsidRPr="00E43742">
        <w:rPr>
          <w:rFonts w:hint="cs"/>
          <w:rtl/>
          <w:lang w:bidi="ar-SA"/>
        </w:rPr>
        <w:t xml:space="preserve"> روز است</w:t>
      </w:r>
      <w:r w:rsidRPr="00E43742">
        <w:t>.</w:t>
      </w:r>
    </w:p>
    <w:p w14:paraId="12840FDB" w14:textId="77777777" w:rsidR="00E43742" w:rsidRPr="00E43742" w:rsidRDefault="00E43742" w:rsidP="00E43742">
      <w:pPr>
        <w:jc w:val="right"/>
        <w:rPr>
          <w:rtl/>
          <w:lang w:bidi="ar-SA"/>
        </w:rPr>
      </w:pPr>
      <w:r w:rsidRPr="00E43742">
        <w:rPr>
          <w:rFonts w:hint="cs"/>
          <w:rtl/>
          <w:lang w:bidi="ar-SA"/>
        </w:rPr>
        <w:t>جزئیات مقاطع زمانی قسمت‌های اصلی کار</w:t>
      </w:r>
      <w:r w:rsidRPr="00E43742">
        <w:t xml:space="preserve"> (Milestone), </w:t>
      </w:r>
      <w:r w:rsidRPr="00E43742">
        <w:rPr>
          <w:rFonts w:hint="cs"/>
          <w:rtl/>
          <w:lang w:bidi="ar-SA"/>
        </w:rPr>
        <w:t>در پیوست 14 مشخص‌شده است</w:t>
      </w:r>
      <w:r w:rsidRPr="00E43742">
        <w:t>.</w:t>
      </w:r>
    </w:p>
    <w:p w14:paraId="6F61122F" w14:textId="77777777" w:rsidR="00E43742" w:rsidRPr="00E43742" w:rsidRDefault="00E43742" w:rsidP="00E43742">
      <w:pPr>
        <w:jc w:val="right"/>
        <w:rPr>
          <w:rtl/>
          <w:lang w:bidi="ar-SA"/>
        </w:rPr>
      </w:pPr>
      <w:r w:rsidRPr="00E43742">
        <w:rPr>
          <w:rFonts w:hint="cs"/>
          <w:rtl/>
          <w:lang w:bidi="ar-SA"/>
        </w:rPr>
        <w:t>تغییرات مدت اجرای کار, تابع ماده 45 شرایط عمومی خواهد بود</w:t>
      </w:r>
      <w:r w:rsidRPr="00E43742">
        <w:t>.</w:t>
      </w:r>
    </w:p>
    <w:p w14:paraId="7A0375CE" w14:textId="77777777" w:rsidR="00E43742" w:rsidRPr="00E43742" w:rsidRDefault="00E43742" w:rsidP="00E43742">
      <w:pPr>
        <w:jc w:val="right"/>
        <w:rPr>
          <w:rtl/>
          <w:lang w:bidi="ar-SA"/>
        </w:rPr>
      </w:pPr>
      <w:r w:rsidRPr="00E43742">
        <w:rPr>
          <w:rFonts w:ascii="Calibri" w:hAnsi="Calibri" w:cs="Calibri" w:hint="cs"/>
          <w:b/>
          <w:bCs/>
          <w:rtl/>
          <w:lang w:bidi="ar-SA"/>
        </w:rPr>
        <w:t> </w:t>
      </w:r>
    </w:p>
    <w:p w14:paraId="71CB4CDB" w14:textId="77777777" w:rsidR="00E43742" w:rsidRPr="00E43742" w:rsidRDefault="00E43742" w:rsidP="00E43742">
      <w:pPr>
        <w:jc w:val="right"/>
        <w:rPr>
          <w:rtl/>
          <w:lang w:bidi="ar-SA"/>
        </w:rPr>
      </w:pPr>
      <w:r w:rsidRPr="00E43742">
        <w:rPr>
          <w:rFonts w:hint="cs"/>
          <w:b/>
          <w:bCs/>
          <w:rtl/>
          <w:lang w:bidi="ar-SA"/>
        </w:rPr>
        <w:t>ماده 8- خسارت تأخیر در تکمیل به موقع کار</w:t>
      </w:r>
    </w:p>
    <w:p w14:paraId="1F50527D" w14:textId="77777777" w:rsidR="00E43742" w:rsidRPr="00E43742" w:rsidRDefault="00E43742" w:rsidP="00E43742">
      <w:pPr>
        <w:jc w:val="right"/>
        <w:rPr>
          <w:rtl/>
          <w:lang w:bidi="ar-SA"/>
        </w:rPr>
      </w:pPr>
      <w:r w:rsidRPr="00E43742">
        <w:rPr>
          <w:rFonts w:hint="cs"/>
          <w:rtl/>
          <w:lang w:bidi="ar-SA"/>
        </w:rPr>
        <w:t xml:space="preserve">هرگاه به دلیل قصور پیمانکار (ماده 66 شرایط عمومی), در اتمام طبق برنامه کار یا قسمت‌های اصلی آن, تأخیر پیش آید, خسارت تأخیر در تکمیل به موقع کار, به میزان تعیین‌شده در شرایط خصوصی, از پیمانکار وصول می‌شود. مجموع مبلغ مربوطه به این نوع تأخیرها, از </w:t>
      </w:r>
      <w:r w:rsidRPr="00E43742">
        <w:rPr>
          <w:rFonts w:ascii="Arial" w:hAnsi="Arial" w:cs="Arial" w:hint="cs"/>
          <w:rtl/>
          <w:lang w:bidi="ar-SA"/>
        </w:rPr>
        <w:t>……………</w:t>
      </w:r>
      <w:r w:rsidRPr="00E43742">
        <w:rPr>
          <w:rFonts w:hint="cs"/>
          <w:rtl/>
          <w:lang w:bidi="ar-SA"/>
        </w:rPr>
        <w:t>. درصد مبلغ پیمان بیشتر نمی‌شود</w:t>
      </w:r>
      <w:r w:rsidRPr="00E43742">
        <w:t>.</w:t>
      </w:r>
    </w:p>
    <w:p w14:paraId="677952A9" w14:textId="77777777" w:rsidR="00E43742" w:rsidRPr="00E43742" w:rsidRDefault="00E43742" w:rsidP="00E43742">
      <w:pPr>
        <w:jc w:val="right"/>
        <w:rPr>
          <w:rtl/>
          <w:lang w:bidi="ar-SA"/>
        </w:rPr>
      </w:pPr>
      <w:r w:rsidRPr="00E43742">
        <w:rPr>
          <w:rFonts w:ascii="Calibri" w:hAnsi="Calibri" w:cs="Calibri" w:hint="cs"/>
          <w:b/>
          <w:bCs/>
          <w:rtl/>
          <w:lang w:bidi="ar-SA"/>
        </w:rPr>
        <w:t> </w:t>
      </w:r>
    </w:p>
    <w:p w14:paraId="346501A6" w14:textId="77777777" w:rsidR="00E43742" w:rsidRPr="00E43742" w:rsidRDefault="00E43742" w:rsidP="00E43742">
      <w:pPr>
        <w:jc w:val="right"/>
        <w:rPr>
          <w:rtl/>
          <w:lang w:bidi="ar-SA"/>
        </w:rPr>
      </w:pPr>
      <w:r w:rsidRPr="00E43742">
        <w:rPr>
          <w:rFonts w:hint="cs"/>
          <w:b/>
          <w:bCs/>
          <w:rtl/>
          <w:lang w:bidi="ar-SA"/>
        </w:rPr>
        <w:t>ماده 9- هزینه تسریع کار</w:t>
      </w:r>
    </w:p>
    <w:p w14:paraId="21FD187F" w14:textId="77777777" w:rsidR="00E43742" w:rsidRPr="00E43742" w:rsidRDefault="00E43742" w:rsidP="00E43742">
      <w:pPr>
        <w:jc w:val="right"/>
        <w:rPr>
          <w:rtl/>
          <w:lang w:bidi="ar-SA"/>
        </w:rPr>
      </w:pPr>
      <w:r w:rsidRPr="00E43742">
        <w:rPr>
          <w:rFonts w:hint="cs"/>
          <w:rtl/>
          <w:lang w:bidi="ar-SA"/>
        </w:rPr>
        <w:t>هرگاه پیش از سپری شدن مدت تکمیل کار, پیمانکار کارهای موضوع پیمان را تکمیل کند, به ازای هر روز تسریع کار, به میزان تعیین‌شده در شرایط خصوصی, هزینه تسریع کار به پیمانکار پرداخت می‌شود</w:t>
      </w:r>
      <w:r w:rsidRPr="00E43742">
        <w:t>.</w:t>
      </w:r>
    </w:p>
    <w:p w14:paraId="05A175CA" w14:textId="77777777" w:rsidR="00E43742" w:rsidRPr="00E43742" w:rsidRDefault="00E43742" w:rsidP="00E43742">
      <w:pPr>
        <w:jc w:val="right"/>
        <w:rPr>
          <w:rtl/>
          <w:lang w:bidi="ar-SA"/>
        </w:rPr>
      </w:pPr>
      <w:r w:rsidRPr="00E43742">
        <w:rPr>
          <w:rFonts w:ascii="Calibri" w:hAnsi="Calibri" w:cs="Calibri" w:hint="cs"/>
          <w:b/>
          <w:bCs/>
          <w:rtl/>
          <w:lang w:bidi="ar-SA"/>
        </w:rPr>
        <w:lastRenderedPageBreak/>
        <w:t> </w:t>
      </w:r>
    </w:p>
    <w:p w14:paraId="1E307BF5" w14:textId="77777777" w:rsidR="00E43742" w:rsidRPr="00E43742" w:rsidRDefault="00E43742" w:rsidP="00E43742">
      <w:pPr>
        <w:jc w:val="right"/>
        <w:rPr>
          <w:rtl/>
          <w:lang w:bidi="ar-SA"/>
        </w:rPr>
      </w:pPr>
      <w:r w:rsidRPr="00E43742">
        <w:rPr>
          <w:rFonts w:hint="cs"/>
          <w:b/>
          <w:bCs/>
          <w:rtl/>
          <w:lang w:bidi="ar-SA"/>
        </w:rPr>
        <w:t>ماده 10- حد مسئولیت مالی پیمانکار</w:t>
      </w:r>
      <w:r w:rsidRPr="00E43742">
        <w:rPr>
          <w:b/>
          <w:bCs/>
        </w:rPr>
        <w:t>  (Maximum Liability)</w:t>
      </w:r>
    </w:p>
    <w:p w14:paraId="45103AF9" w14:textId="77777777" w:rsidR="00E43742" w:rsidRPr="00E43742" w:rsidRDefault="00E43742" w:rsidP="00E43742">
      <w:pPr>
        <w:jc w:val="right"/>
        <w:rPr>
          <w:rtl/>
          <w:lang w:bidi="ar-SA"/>
        </w:rPr>
      </w:pPr>
      <w:r w:rsidRPr="00E43742">
        <w:rPr>
          <w:rFonts w:hint="cs"/>
          <w:rtl/>
          <w:lang w:bidi="ar-SA"/>
        </w:rPr>
        <w:t xml:space="preserve">حداکثر مسئولیت پیمانکار در برابر کارفرما در این پیمان (موضوع ماده 74 شرایط عمومی), معادل </w:t>
      </w:r>
      <w:r w:rsidRPr="00E43742">
        <w:rPr>
          <w:rFonts w:ascii="Arial" w:hAnsi="Arial" w:cs="Arial" w:hint="cs"/>
          <w:rtl/>
          <w:lang w:bidi="ar-SA"/>
        </w:rPr>
        <w:t>………………</w:t>
      </w:r>
      <w:r w:rsidRPr="00E43742">
        <w:rPr>
          <w:rFonts w:hint="cs"/>
          <w:rtl/>
          <w:lang w:bidi="ar-SA"/>
        </w:rPr>
        <w:t>... درصد از مبلغ پیمان است</w:t>
      </w:r>
      <w:r w:rsidRPr="00E43742">
        <w:t>.</w:t>
      </w:r>
    </w:p>
    <w:p w14:paraId="1AB33B8D" w14:textId="77777777" w:rsidR="00E43742" w:rsidRPr="00E43742" w:rsidRDefault="00E43742" w:rsidP="00E43742">
      <w:pPr>
        <w:jc w:val="right"/>
        <w:rPr>
          <w:rtl/>
          <w:lang w:bidi="ar-SA"/>
        </w:rPr>
      </w:pPr>
      <w:r w:rsidRPr="00E43742">
        <w:rPr>
          <w:rFonts w:ascii="Calibri" w:hAnsi="Calibri" w:cs="Calibri" w:hint="cs"/>
          <w:b/>
          <w:bCs/>
          <w:rtl/>
          <w:lang w:bidi="ar-SA"/>
        </w:rPr>
        <w:t> </w:t>
      </w:r>
    </w:p>
    <w:p w14:paraId="69004293" w14:textId="77777777" w:rsidR="00E43742" w:rsidRPr="00E43742" w:rsidRDefault="00E43742" w:rsidP="00E43742">
      <w:pPr>
        <w:jc w:val="right"/>
        <w:rPr>
          <w:rtl/>
          <w:lang w:bidi="ar-SA"/>
        </w:rPr>
      </w:pPr>
      <w:r w:rsidRPr="00E43742">
        <w:rPr>
          <w:rFonts w:hint="cs"/>
          <w:b/>
          <w:bCs/>
          <w:rtl/>
          <w:lang w:bidi="ar-SA"/>
        </w:rPr>
        <w:t>ماده 11- مشاور کارفرما</w:t>
      </w:r>
    </w:p>
    <w:p w14:paraId="4A06DDA4" w14:textId="77777777" w:rsidR="00E43742" w:rsidRPr="00E43742" w:rsidRDefault="00E43742" w:rsidP="00E43742">
      <w:pPr>
        <w:jc w:val="right"/>
        <w:rPr>
          <w:rtl/>
          <w:lang w:bidi="ar-SA"/>
        </w:rPr>
      </w:pPr>
      <w:r w:rsidRPr="00E43742">
        <w:rPr>
          <w:rFonts w:hint="cs"/>
          <w:rtl/>
          <w:lang w:bidi="ar-SA"/>
        </w:rPr>
        <w:t xml:space="preserve">مشاور کارفرما, در ارتباط با ماده 50 شرایط عمومی </w:t>
      </w:r>
      <w:r w:rsidRPr="00E43742">
        <w:rPr>
          <w:rFonts w:ascii="Arial" w:hAnsi="Arial" w:cs="Arial" w:hint="cs"/>
          <w:rtl/>
          <w:lang w:bidi="ar-SA"/>
        </w:rPr>
        <w:t>…………………</w:t>
      </w:r>
      <w:r w:rsidRPr="00E43742">
        <w:rPr>
          <w:rFonts w:hint="cs"/>
          <w:rtl/>
          <w:lang w:bidi="ar-SA"/>
        </w:rPr>
        <w:t xml:space="preserve"> به نشانی </w:t>
      </w:r>
      <w:r w:rsidRPr="00E43742">
        <w:rPr>
          <w:rFonts w:ascii="Arial" w:hAnsi="Arial" w:cs="Arial" w:hint="cs"/>
          <w:rtl/>
          <w:lang w:bidi="ar-SA"/>
        </w:rPr>
        <w:t>………………</w:t>
      </w:r>
      <w:r w:rsidRPr="00E43742">
        <w:rPr>
          <w:rFonts w:hint="cs"/>
          <w:rtl/>
          <w:lang w:bidi="ar-SA"/>
        </w:rPr>
        <w:t>... است</w:t>
      </w:r>
      <w:r w:rsidRPr="00E43742">
        <w:t>.</w:t>
      </w:r>
    </w:p>
    <w:p w14:paraId="0471A710" w14:textId="77777777" w:rsidR="00E43742" w:rsidRPr="00E43742" w:rsidRDefault="00E43742" w:rsidP="00E43742">
      <w:pPr>
        <w:jc w:val="right"/>
        <w:rPr>
          <w:rtl/>
          <w:lang w:bidi="ar-SA"/>
        </w:rPr>
      </w:pPr>
      <w:r w:rsidRPr="00E43742">
        <w:rPr>
          <w:rFonts w:hint="cs"/>
          <w:rtl/>
          <w:lang w:bidi="ar-SA"/>
        </w:rPr>
        <w:t>حدود اختیارات مشاور کارفرما, در پیوست 8 بیان‌شده است</w:t>
      </w:r>
      <w:r w:rsidRPr="00E43742">
        <w:t>.</w:t>
      </w:r>
    </w:p>
    <w:p w14:paraId="1722B30F" w14:textId="77777777" w:rsidR="00E43742" w:rsidRPr="00E43742" w:rsidRDefault="00E43742" w:rsidP="00E43742">
      <w:pPr>
        <w:jc w:val="right"/>
        <w:rPr>
          <w:rtl/>
          <w:lang w:bidi="ar-SA"/>
        </w:rPr>
      </w:pPr>
      <w:r w:rsidRPr="00E43742">
        <w:rPr>
          <w:rFonts w:ascii="Calibri" w:hAnsi="Calibri" w:cs="Calibri" w:hint="cs"/>
          <w:b/>
          <w:bCs/>
          <w:rtl/>
          <w:lang w:bidi="ar-SA"/>
        </w:rPr>
        <w:t> </w:t>
      </w:r>
    </w:p>
    <w:p w14:paraId="293BFA4D" w14:textId="77777777" w:rsidR="00E43742" w:rsidRPr="00E43742" w:rsidRDefault="00E43742" w:rsidP="00E43742">
      <w:pPr>
        <w:jc w:val="right"/>
        <w:rPr>
          <w:rtl/>
          <w:lang w:bidi="ar-SA"/>
        </w:rPr>
      </w:pPr>
      <w:r w:rsidRPr="00E43742">
        <w:rPr>
          <w:rFonts w:hint="cs"/>
          <w:b/>
          <w:bCs/>
          <w:rtl/>
          <w:lang w:bidi="ar-SA"/>
        </w:rPr>
        <w:t>ماده 12- یكپارچگي پیمان</w:t>
      </w:r>
    </w:p>
    <w:p w14:paraId="7CFE2A1F" w14:textId="77777777" w:rsidR="00E43742" w:rsidRPr="00E43742" w:rsidRDefault="00E43742" w:rsidP="00E43742">
      <w:pPr>
        <w:jc w:val="right"/>
        <w:rPr>
          <w:rtl/>
          <w:lang w:bidi="ar-SA"/>
        </w:rPr>
      </w:pPr>
      <w:r w:rsidRPr="00E43742">
        <w:rPr>
          <w:rFonts w:hint="cs"/>
          <w:rtl/>
          <w:lang w:bidi="ar-SA"/>
        </w:rPr>
        <w:t>پیمان و پیوست‌های آن‌یک مجموعه جامع و یکپارچه‌ای را تشكيل می‌دهند كه بين طرفين مورد توافق و تائید قرارگرفته است. پیمان مذكور جايگزين كليه پیمان‌ها، ترتيبات، مكاتبات و ارتباطات (چه شفاهي و كتبي) قبلي كه بين طرفين در ارتباط با موضوع پیمان وجود داشته است، می‌گردد</w:t>
      </w:r>
      <w:r w:rsidRPr="00E43742">
        <w:t>.</w:t>
      </w:r>
    </w:p>
    <w:p w14:paraId="3DA2D269" w14:textId="77777777" w:rsidR="00E43742" w:rsidRPr="00E43742" w:rsidRDefault="00E43742" w:rsidP="00E43742">
      <w:pPr>
        <w:jc w:val="right"/>
        <w:rPr>
          <w:rtl/>
          <w:lang w:bidi="ar-SA"/>
        </w:rPr>
      </w:pPr>
      <w:r w:rsidRPr="00E43742">
        <w:rPr>
          <w:rFonts w:ascii="Calibri" w:hAnsi="Calibri" w:cs="Calibri" w:hint="cs"/>
          <w:b/>
          <w:bCs/>
          <w:rtl/>
          <w:lang w:bidi="ar-SA"/>
        </w:rPr>
        <w:t> </w:t>
      </w:r>
    </w:p>
    <w:p w14:paraId="2A6ED665" w14:textId="77777777" w:rsidR="00E43742" w:rsidRPr="00E43742" w:rsidRDefault="00E43742" w:rsidP="00E43742">
      <w:pPr>
        <w:jc w:val="right"/>
        <w:rPr>
          <w:rtl/>
          <w:lang w:bidi="ar-SA"/>
        </w:rPr>
      </w:pPr>
      <w:r w:rsidRPr="00E43742">
        <w:rPr>
          <w:rFonts w:hint="cs"/>
          <w:b/>
          <w:bCs/>
          <w:rtl/>
          <w:lang w:bidi="ar-SA"/>
        </w:rPr>
        <w:t>ماده 13- تفکیک‌پذیری</w:t>
      </w:r>
    </w:p>
    <w:p w14:paraId="7923A8C5" w14:textId="77777777" w:rsidR="00E43742" w:rsidRPr="00E43742" w:rsidRDefault="00E43742" w:rsidP="00E43742">
      <w:pPr>
        <w:jc w:val="right"/>
        <w:rPr>
          <w:rtl/>
          <w:lang w:bidi="ar-SA"/>
        </w:rPr>
      </w:pPr>
      <w:r w:rsidRPr="00E43742">
        <w:rPr>
          <w:rFonts w:hint="cs"/>
          <w:rtl/>
          <w:lang w:bidi="ar-SA"/>
        </w:rPr>
        <w:t>چنانچه بخشی از این پیمان براساس رأی مرجع رسیدگی، غیرقابل اجرا یا غیرقانونی شناخته شود، صرفاً آن بخش از پیمان بلااثر شده، لیکن سایر مواد همچنان لازم‌الاجرا خواهد بود</w:t>
      </w:r>
      <w:r w:rsidRPr="00E43742">
        <w:t>.</w:t>
      </w:r>
    </w:p>
    <w:p w14:paraId="680E83BA" w14:textId="77777777" w:rsidR="00E43742" w:rsidRPr="00E43742" w:rsidRDefault="00E43742" w:rsidP="00E43742">
      <w:pPr>
        <w:jc w:val="right"/>
        <w:rPr>
          <w:rtl/>
          <w:lang w:bidi="ar-SA"/>
        </w:rPr>
      </w:pPr>
      <w:r w:rsidRPr="00E43742">
        <w:rPr>
          <w:rFonts w:ascii="Calibri" w:hAnsi="Calibri" w:cs="Calibri" w:hint="cs"/>
          <w:b/>
          <w:bCs/>
          <w:rtl/>
          <w:lang w:bidi="ar-SA"/>
        </w:rPr>
        <w:t> </w:t>
      </w:r>
    </w:p>
    <w:p w14:paraId="0FE061A5" w14:textId="77777777" w:rsidR="00E43742" w:rsidRPr="00E43742" w:rsidRDefault="00E43742" w:rsidP="00E43742">
      <w:pPr>
        <w:jc w:val="right"/>
        <w:rPr>
          <w:rtl/>
          <w:lang w:bidi="ar-SA"/>
        </w:rPr>
      </w:pPr>
      <w:r w:rsidRPr="00E43742">
        <w:rPr>
          <w:rFonts w:hint="cs"/>
          <w:b/>
          <w:bCs/>
          <w:rtl/>
          <w:lang w:bidi="ar-SA"/>
        </w:rPr>
        <w:t>ماده 14- تغییر و اصلاح</w:t>
      </w:r>
    </w:p>
    <w:p w14:paraId="2E0EC013" w14:textId="77777777" w:rsidR="00E43742" w:rsidRPr="00E43742" w:rsidRDefault="00E43742" w:rsidP="00E43742">
      <w:pPr>
        <w:jc w:val="right"/>
        <w:rPr>
          <w:rtl/>
          <w:lang w:bidi="ar-SA"/>
        </w:rPr>
      </w:pPr>
      <w:r w:rsidRPr="00E43742">
        <w:rPr>
          <w:rFonts w:hint="cs"/>
          <w:rtl/>
          <w:lang w:bidi="ar-SA"/>
        </w:rPr>
        <w:t>هرگونه تغییر در مفاد پیمان، صرفاً با توافق کتبی و قبلی طرفین امکان‌پذیر است</w:t>
      </w:r>
      <w:r w:rsidRPr="00E43742">
        <w:t>.</w:t>
      </w:r>
    </w:p>
    <w:p w14:paraId="06EB572C" w14:textId="77777777" w:rsidR="00E43742" w:rsidRPr="00E43742" w:rsidRDefault="00E43742" w:rsidP="00E43742">
      <w:pPr>
        <w:jc w:val="right"/>
        <w:rPr>
          <w:rtl/>
          <w:lang w:bidi="ar-SA"/>
        </w:rPr>
      </w:pPr>
      <w:r w:rsidRPr="00E43742">
        <w:rPr>
          <w:rFonts w:ascii="Calibri" w:hAnsi="Calibri" w:cs="Calibri" w:hint="cs"/>
          <w:b/>
          <w:bCs/>
          <w:rtl/>
          <w:lang w:bidi="ar-SA"/>
        </w:rPr>
        <w:t> </w:t>
      </w:r>
    </w:p>
    <w:p w14:paraId="0D7BE44A" w14:textId="77777777" w:rsidR="00E43742" w:rsidRPr="00E43742" w:rsidRDefault="00E43742" w:rsidP="00E43742">
      <w:pPr>
        <w:jc w:val="right"/>
        <w:rPr>
          <w:rtl/>
          <w:lang w:bidi="ar-SA"/>
        </w:rPr>
      </w:pPr>
      <w:r w:rsidRPr="00E43742">
        <w:rPr>
          <w:rFonts w:hint="cs"/>
          <w:b/>
          <w:bCs/>
          <w:rtl/>
          <w:lang w:bidi="ar-SA"/>
        </w:rPr>
        <w:t>ماده 15- فورس ماژور</w:t>
      </w:r>
    </w:p>
    <w:p w14:paraId="64F1B24A" w14:textId="77777777" w:rsidR="00E43742" w:rsidRPr="00E43742" w:rsidRDefault="00E43742" w:rsidP="00E43742">
      <w:pPr>
        <w:jc w:val="right"/>
        <w:rPr>
          <w:rtl/>
          <w:lang w:bidi="ar-SA"/>
        </w:rPr>
      </w:pPr>
      <w:r w:rsidRPr="00E43742">
        <w:rPr>
          <w:rFonts w:hint="cs"/>
          <w:rtl/>
          <w:lang w:bidi="ar-SA"/>
        </w:rPr>
        <w:t>هرگاه به علت فورس ماژور يكی از طرفين پیمان نتواند تعهدات خود را انجام دهد، عدم انجام تعهدات، نقض پیمان تلقي نخواهد شد و پیمان به قوت خود باقي خواهد بود</w:t>
      </w:r>
      <w:r w:rsidRPr="00E43742">
        <w:t>.</w:t>
      </w:r>
    </w:p>
    <w:p w14:paraId="27519EB2" w14:textId="77777777" w:rsidR="00E43742" w:rsidRPr="00E43742" w:rsidRDefault="00E43742" w:rsidP="00E43742">
      <w:pPr>
        <w:jc w:val="right"/>
        <w:rPr>
          <w:rtl/>
          <w:lang w:bidi="ar-SA"/>
        </w:rPr>
      </w:pPr>
      <w:r w:rsidRPr="00E43742">
        <w:rPr>
          <w:rFonts w:ascii="Calibri" w:hAnsi="Calibri" w:cs="Calibri" w:hint="cs"/>
          <w:b/>
          <w:bCs/>
          <w:rtl/>
          <w:lang w:bidi="ar-SA"/>
        </w:rPr>
        <w:t> </w:t>
      </w:r>
    </w:p>
    <w:p w14:paraId="0141D607" w14:textId="77777777" w:rsidR="00E43742" w:rsidRPr="00E43742" w:rsidRDefault="00E43742" w:rsidP="00E43742">
      <w:pPr>
        <w:jc w:val="right"/>
        <w:rPr>
          <w:rtl/>
          <w:lang w:bidi="ar-SA"/>
        </w:rPr>
      </w:pPr>
      <w:r w:rsidRPr="00E43742">
        <w:rPr>
          <w:rFonts w:hint="cs"/>
          <w:b/>
          <w:bCs/>
          <w:rtl/>
          <w:lang w:bidi="ar-SA"/>
        </w:rPr>
        <w:t>ماده 16- تغيير نشاني طرفين پیمان</w:t>
      </w:r>
    </w:p>
    <w:p w14:paraId="55BC8955" w14:textId="77777777" w:rsidR="00E43742" w:rsidRPr="00E43742" w:rsidRDefault="00E43742" w:rsidP="00E43742">
      <w:pPr>
        <w:jc w:val="right"/>
        <w:rPr>
          <w:rtl/>
          <w:lang w:bidi="ar-SA"/>
        </w:rPr>
      </w:pPr>
      <w:r w:rsidRPr="00E43742">
        <w:rPr>
          <w:rFonts w:hint="cs"/>
          <w:rtl/>
          <w:lang w:bidi="ar-SA"/>
        </w:rPr>
        <w:t>هرگاه يكي از طرفين پیمان نشاني قانوني خود را در مدت پیمان تغيير بدهد بايد كتباً اين تغيير را به طرف ديگر ابلاغ كند و تا وقتی‌که نشاني جديد به طرف ديگر اعلام‌نشده است، كليه نامه‌ها، اوراق و مكاتبات به نشاني قانوني ارسال و تمام آن‌ها ابلاغ‌شده تلقي خواهد شد</w:t>
      </w:r>
      <w:r w:rsidRPr="00E43742">
        <w:t>.</w:t>
      </w:r>
    </w:p>
    <w:p w14:paraId="3CED63F6" w14:textId="77777777" w:rsidR="00E43742" w:rsidRPr="00E43742" w:rsidRDefault="00E43742" w:rsidP="00E43742">
      <w:pPr>
        <w:jc w:val="right"/>
        <w:rPr>
          <w:rtl/>
          <w:lang w:bidi="ar-SA"/>
        </w:rPr>
      </w:pPr>
      <w:r w:rsidRPr="00E43742">
        <w:rPr>
          <w:rFonts w:ascii="Calibri" w:hAnsi="Calibri" w:cs="Calibri" w:hint="cs"/>
          <w:b/>
          <w:bCs/>
          <w:rtl/>
          <w:lang w:bidi="ar-SA"/>
        </w:rPr>
        <w:lastRenderedPageBreak/>
        <w:t> </w:t>
      </w:r>
    </w:p>
    <w:p w14:paraId="7A20B0C0" w14:textId="77777777" w:rsidR="00E43742" w:rsidRPr="00E43742" w:rsidRDefault="00E43742" w:rsidP="00E43742">
      <w:pPr>
        <w:jc w:val="right"/>
        <w:rPr>
          <w:rtl/>
          <w:lang w:bidi="ar-SA"/>
        </w:rPr>
      </w:pPr>
      <w:r w:rsidRPr="00E43742">
        <w:rPr>
          <w:rFonts w:hint="cs"/>
          <w:b/>
          <w:bCs/>
          <w:rtl/>
          <w:lang w:bidi="ar-SA"/>
        </w:rPr>
        <w:t>ماده 17- حل اختلاف</w:t>
      </w:r>
    </w:p>
    <w:p w14:paraId="5329B487" w14:textId="77777777" w:rsidR="00E43742" w:rsidRPr="00E43742" w:rsidRDefault="00E43742" w:rsidP="00E43742">
      <w:pPr>
        <w:jc w:val="right"/>
        <w:rPr>
          <w:rtl/>
          <w:lang w:bidi="ar-SA"/>
        </w:rPr>
      </w:pPr>
      <w:r w:rsidRPr="00E43742">
        <w:rPr>
          <w:rFonts w:hint="cs"/>
          <w:rtl/>
          <w:lang w:bidi="ar-SA"/>
        </w:rPr>
        <w:t>در صورت بروز هرگونه اختلاف در خصوص اجرای پیمان یا اختلاف در تفسیر و تعبیر مفاد پیمان، موضوع ابتدا از طریق مذاکره فی‌مابین و صورت عدم حصول نتیجه از طریق داوری مرضی‌الطرفین قابل‌حل خواهد بود.</w:t>
      </w:r>
    </w:p>
    <w:p w14:paraId="01FF85C6" w14:textId="77777777" w:rsidR="00E43742" w:rsidRPr="00E43742" w:rsidRDefault="00E43742" w:rsidP="00E43742">
      <w:pPr>
        <w:jc w:val="right"/>
        <w:rPr>
          <w:rtl/>
          <w:lang w:bidi="ar-SA"/>
        </w:rPr>
      </w:pPr>
      <w:r w:rsidRPr="00E43742">
        <w:rPr>
          <w:rFonts w:ascii="Calibri" w:hAnsi="Calibri" w:cs="Calibri" w:hint="cs"/>
          <w:b/>
          <w:bCs/>
          <w:rtl/>
          <w:lang w:bidi="ar-SA"/>
        </w:rPr>
        <w:t> </w:t>
      </w:r>
    </w:p>
    <w:p w14:paraId="42BBB188" w14:textId="77777777" w:rsidR="00E43742" w:rsidRPr="00E43742" w:rsidRDefault="00E43742" w:rsidP="00E43742">
      <w:pPr>
        <w:jc w:val="right"/>
        <w:rPr>
          <w:rtl/>
          <w:lang w:bidi="ar-SA"/>
        </w:rPr>
      </w:pPr>
      <w:r w:rsidRPr="00E43742">
        <w:rPr>
          <w:rFonts w:hint="cs"/>
          <w:b/>
          <w:bCs/>
          <w:rtl/>
          <w:lang w:bidi="ar-SA"/>
        </w:rPr>
        <w:t>ماده 18- تعداد نسخ / امضای طرفین/ تاریخ</w:t>
      </w:r>
    </w:p>
    <w:p w14:paraId="35967584" w14:textId="77777777" w:rsidR="00E43742" w:rsidRPr="00E43742" w:rsidRDefault="00E43742" w:rsidP="00E43742">
      <w:pPr>
        <w:jc w:val="right"/>
        <w:rPr>
          <w:rtl/>
          <w:lang w:bidi="ar-SA"/>
        </w:rPr>
      </w:pPr>
      <w:r w:rsidRPr="00E43742">
        <w:rPr>
          <w:rFonts w:hint="cs"/>
          <w:rtl/>
          <w:lang w:bidi="ar-SA"/>
        </w:rPr>
        <w:t xml:space="preserve">این پیمان در </w:t>
      </w:r>
      <w:r w:rsidRPr="00E43742">
        <w:rPr>
          <w:rFonts w:ascii="Arial" w:hAnsi="Arial" w:cs="Arial" w:hint="cs"/>
          <w:rtl/>
          <w:lang w:bidi="ar-SA"/>
        </w:rPr>
        <w:t>……</w:t>
      </w:r>
      <w:r w:rsidRPr="00E43742">
        <w:rPr>
          <w:rFonts w:hint="cs"/>
          <w:rtl/>
          <w:lang w:bidi="ar-SA"/>
        </w:rPr>
        <w:t xml:space="preserve"> ماده، در تاریخ </w:t>
      </w:r>
      <w:r w:rsidRPr="00E43742">
        <w:rPr>
          <w:rFonts w:ascii="Arial" w:hAnsi="Arial" w:cs="Arial" w:hint="cs"/>
          <w:rtl/>
          <w:lang w:bidi="ar-SA"/>
        </w:rPr>
        <w:t>…………</w:t>
      </w:r>
      <w:r w:rsidRPr="00E43742">
        <w:rPr>
          <w:rFonts w:hint="cs"/>
          <w:rtl/>
          <w:lang w:bidi="ar-SA"/>
        </w:rPr>
        <w:t xml:space="preserve">. در شهر </w:t>
      </w:r>
      <w:r w:rsidRPr="00E43742">
        <w:rPr>
          <w:rFonts w:ascii="Arial" w:hAnsi="Arial" w:cs="Arial" w:hint="cs"/>
          <w:rtl/>
          <w:lang w:bidi="ar-SA"/>
        </w:rPr>
        <w:t>……</w:t>
      </w:r>
      <w:r w:rsidRPr="00E43742">
        <w:rPr>
          <w:rFonts w:hint="cs"/>
          <w:rtl/>
          <w:lang w:bidi="ar-SA"/>
        </w:rPr>
        <w:t xml:space="preserve">... تنظیم و امضا گردید که دارای </w:t>
      </w:r>
      <w:r w:rsidRPr="00E43742">
        <w:rPr>
          <w:rFonts w:ascii="Arial" w:hAnsi="Arial" w:cs="Arial" w:hint="cs"/>
          <w:rtl/>
          <w:lang w:bidi="ar-SA"/>
        </w:rPr>
        <w:t>…</w:t>
      </w:r>
      <w:r w:rsidRPr="00E43742">
        <w:rPr>
          <w:rFonts w:hint="cs"/>
          <w:rtl/>
          <w:lang w:bidi="ar-SA"/>
        </w:rPr>
        <w:t>. نسخه با اعتبار واحد است و با اطلاع كامل از مفاد آن به امضاي طرفين می‌رسد</w:t>
      </w:r>
      <w:r w:rsidRPr="00E43742">
        <w:t>.</w:t>
      </w:r>
    </w:p>
    <w:p w14:paraId="682721E4" w14:textId="77777777" w:rsidR="00E43742" w:rsidRPr="00E43742" w:rsidRDefault="00E43742" w:rsidP="00E43742">
      <w:pPr>
        <w:jc w:val="right"/>
        <w:rPr>
          <w:rtl/>
          <w:lang w:bidi="ar-SA"/>
        </w:rPr>
      </w:pPr>
      <w:r w:rsidRPr="00E43742">
        <w:rPr>
          <w:rFonts w:ascii="Calibri" w:hAnsi="Calibri" w:cs="Calibri" w:hint="cs"/>
          <w:rtl/>
          <w:lang w:bidi="ar-SA"/>
        </w:rPr>
        <w:t> </w:t>
      </w:r>
    </w:p>
    <w:p w14:paraId="404C18F8" w14:textId="77777777" w:rsidR="00E43742" w:rsidRPr="00E43742" w:rsidRDefault="00E43742" w:rsidP="00E43742">
      <w:pPr>
        <w:jc w:val="right"/>
        <w:rPr>
          <w:rtl/>
          <w:lang w:bidi="ar-SA"/>
        </w:rPr>
      </w:pPr>
      <w:r w:rsidRPr="00E43742">
        <w:rPr>
          <w:rFonts w:hint="cs"/>
          <w:rtl/>
          <w:lang w:bidi="ar-SA"/>
        </w:rPr>
        <w:t xml:space="preserve">امضای طرف اول </w:t>
      </w:r>
      <w:r w:rsidRPr="00E43742">
        <w:rPr>
          <w:rFonts w:ascii="Calibri" w:hAnsi="Calibri" w:cs="Calibri" w:hint="cs"/>
          <w:rtl/>
          <w:lang w:bidi="ar-SA"/>
        </w:rPr>
        <w:t>                                                     </w:t>
      </w:r>
      <w:r w:rsidRPr="00E43742">
        <w:rPr>
          <w:rFonts w:hint="cs"/>
          <w:rtl/>
          <w:lang w:bidi="ar-SA"/>
        </w:rPr>
        <w:t>امضای طرف دوم</w:t>
      </w:r>
    </w:p>
    <w:p w14:paraId="4266C693" w14:textId="77777777" w:rsidR="00E43742" w:rsidRPr="00E43742" w:rsidRDefault="00E43742" w:rsidP="00E43742">
      <w:pPr>
        <w:jc w:val="right"/>
        <w:rPr>
          <w:rtl/>
          <w:lang w:bidi="ar-SA"/>
        </w:rPr>
      </w:pPr>
      <w:r w:rsidRPr="00E43742">
        <w:t>…………………                                          …………………...</w:t>
      </w:r>
    </w:p>
    <w:p w14:paraId="7BDCBF21" w14:textId="77777777" w:rsidR="00E43742" w:rsidRPr="00E43742" w:rsidRDefault="00E43742" w:rsidP="00E43742">
      <w:pPr>
        <w:jc w:val="right"/>
        <w:rPr>
          <w:rtl/>
          <w:lang w:bidi="ar-SA"/>
        </w:rPr>
      </w:pPr>
      <w:r w:rsidRPr="00E43742">
        <w:rPr>
          <w:rFonts w:ascii="Calibri" w:hAnsi="Calibri" w:cs="Calibri" w:hint="cs"/>
          <w:rtl/>
          <w:lang w:bidi="ar-SA"/>
        </w:rPr>
        <w:t> </w:t>
      </w:r>
    </w:p>
    <w:p w14:paraId="5E9D4B00" w14:textId="77777777" w:rsidR="00E43742" w:rsidRPr="00E43742" w:rsidRDefault="00E43742" w:rsidP="00E43742">
      <w:pPr>
        <w:jc w:val="right"/>
        <w:rPr>
          <w:rtl/>
          <w:lang w:bidi="ar-SA"/>
        </w:rPr>
      </w:pPr>
      <w:r w:rsidRPr="00E43742">
        <w:rPr>
          <w:rFonts w:ascii="Calibri" w:hAnsi="Calibri" w:cs="Calibri" w:hint="cs"/>
          <w:rtl/>
          <w:lang w:bidi="ar-SA"/>
        </w:rPr>
        <w:t> </w:t>
      </w:r>
    </w:p>
    <w:p w14:paraId="53531C23" w14:textId="77777777" w:rsidR="00E43742" w:rsidRPr="00E43742" w:rsidRDefault="00E43742" w:rsidP="00E43742">
      <w:pPr>
        <w:jc w:val="right"/>
        <w:rPr>
          <w:rtl/>
          <w:lang w:bidi="ar-SA"/>
        </w:rPr>
      </w:pPr>
      <w:r w:rsidRPr="00E43742">
        <w:rPr>
          <w:rFonts w:ascii="Calibri" w:hAnsi="Calibri" w:cs="Calibri" w:hint="cs"/>
          <w:rtl/>
          <w:lang w:bidi="ar-SA"/>
        </w:rPr>
        <w:t> </w:t>
      </w:r>
    </w:p>
    <w:p w14:paraId="366B3C16" w14:textId="77777777" w:rsidR="00E43742" w:rsidRPr="00E43742" w:rsidRDefault="00E43742" w:rsidP="00E43742">
      <w:pPr>
        <w:jc w:val="right"/>
        <w:rPr>
          <w:rtl/>
          <w:lang w:bidi="ar-SA"/>
        </w:rPr>
      </w:pPr>
      <w:r w:rsidRPr="00E43742">
        <w:rPr>
          <w:rFonts w:ascii="Calibri" w:hAnsi="Calibri" w:cs="Calibri" w:hint="cs"/>
          <w:rtl/>
          <w:lang w:bidi="ar-SA"/>
        </w:rPr>
        <w:t> </w:t>
      </w:r>
    </w:p>
    <w:p w14:paraId="4AECFBDF" w14:textId="77777777" w:rsidR="00E43742" w:rsidRPr="00E43742" w:rsidRDefault="00E43742" w:rsidP="00E43742">
      <w:pPr>
        <w:jc w:val="right"/>
        <w:rPr>
          <w:rtl/>
          <w:lang w:bidi="ar-SA"/>
        </w:rPr>
      </w:pPr>
      <w:r w:rsidRPr="00E43742">
        <w:rPr>
          <w:rFonts w:hint="cs"/>
          <w:b/>
          <w:bCs/>
          <w:rtl/>
          <w:lang w:bidi="ar-SA"/>
        </w:rPr>
        <w:t>یادآوری:</w:t>
      </w:r>
      <w:r w:rsidRPr="00E43742">
        <w:rPr>
          <w:rFonts w:hint="cs"/>
          <w:rtl/>
          <w:lang w:bidi="ar-SA"/>
        </w:rPr>
        <w:t xml:space="preserve"> نمونه سند/پیمان بالا تنها در راستای آشنایی فراگیر کاربران گرامی با چارچوب فراگیر این‌گونه اسناد است. ازاین‌روی درستی و ریزبینی درون‌مایه نوشتار بالا نشانه تأیید پیمان دان شاقول نیست.</w:t>
      </w:r>
    </w:p>
    <w:p w14:paraId="17567F55" w14:textId="77777777" w:rsidR="008C68BE" w:rsidRDefault="008C68BE" w:rsidP="00E43742">
      <w:pPr>
        <w:jc w:val="right"/>
      </w:pPr>
    </w:p>
    <w:sectPr w:rsidR="008C6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742"/>
    <w:rsid w:val="00113E17"/>
    <w:rsid w:val="001F1075"/>
    <w:rsid w:val="004A3293"/>
    <w:rsid w:val="00884176"/>
    <w:rsid w:val="008C68BE"/>
    <w:rsid w:val="00D9573D"/>
    <w:rsid w:val="00E437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CC31"/>
  <w15:chartTrackingRefBased/>
  <w15:docId w15:val="{DF94F04D-DCEB-442E-ABAA-FED87DF7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B Nazani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fa-IR"/>
    </w:rPr>
  </w:style>
  <w:style w:type="paragraph" w:styleId="Heading1">
    <w:name w:val="heading 1"/>
    <w:basedOn w:val="Normal"/>
    <w:next w:val="Normal"/>
    <w:link w:val="Heading1Char"/>
    <w:uiPriority w:val="9"/>
    <w:qFormat/>
    <w:rsid w:val="00E437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37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374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374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4374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E4374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374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374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374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742"/>
    <w:rPr>
      <w:rFonts w:asciiTheme="majorHAnsi" w:eastAsiaTheme="majorEastAsia" w:hAnsiTheme="majorHAnsi" w:cstheme="majorBidi"/>
      <w:color w:val="2F5496" w:themeColor="accent1" w:themeShade="BF"/>
      <w:sz w:val="40"/>
      <w:szCs w:val="40"/>
      <w:lang w:bidi="fa-IR"/>
    </w:rPr>
  </w:style>
  <w:style w:type="character" w:customStyle="1" w:styleId="Heading2Char">
    <w:name w:val="Heading 2 Char"/>
    <w:basedOn w:val="DefaultParagraphFont"/>
    <w:link w:val="Heading2"/>
    <w:uiPriority w:val="9"/>
    <w:semiHidden/>
    <w:rsid w:val="00E43742"/>
    <w:rPr>
      <w:rFonts w:asciiTheme="majorHAnsi" w:eastAsiaTheme="majorEastAsia" w:hAnsiTheme="majorHAnsi" w:cstheme="majorBidi"/>
      <w:color w:val="2F5496" w:themeColor="accent1" w:themeShade="BF"/>
      <w:sz w:val="32"/>
      <w:szCs w:val="32"/>
      <w:lang w:bidi="fa-IR"/>
    </w:rPr>
  </w:style>
  <w:style w:type="character" w:customStyle="1" w:styleId="Heading3Char">
    <w:name w:val="Heading 3 Char"/>
    <w:basedOn w:val="DefaultParagraphFont"/>
    <w:link w:val="Heading3"/>
    <w:uiPriority w:val="9"/>
    <w:semiHidden/>
    <w:rsid w:val="00E43742"/>
    <w:rPr>
      <w:rFonts w:asciiTheme="minorHAnsi" w:eastAsiaTheme="majorEastAsia" w:hAnsiTheme="minorHAnsi" w:cstheme="majorBidi"/>
      <w:color w:val="2F5496" w:themeColor="accent1" w:themeShade="BF"/>
      <w:sz w:val="28"/>
      <w:szCs w:val="28"/>
      <w:lang w:bidi="fa-IR"/>
    </w:rPr>
  </w:style>
  <w:style w:type="character" w:customStyle="1" w:styleId="Heading4Char">
    <w:name w:val="Heading 4 Char"/>
    <w:basedOn w:val="DefaultParagraphFont"/>
    <w:link w:val="Heading4"/>
    <w:uiPriority w:val="9"/>
    <w:semiHidden/>
    <w:rsid w:val="00E43742"/>
    <w:rPr>
      <w:rFonts w:asciiTheme="minorHAnsi" w:eastAsiaTheme="majorEastAsia" w:hAnsiTheme="minorHAnsi" w:cstheme="majorBidi"/>
      <w:i/>
      <w:iCs/>
      <w:color w:val="2F5496" w:themeColor="accent1" w:themeShade="BF"/>
      <w:lang w:bidi="fa-IR"/>
    </w:rPr>
  </w:style>
  <w:style w:type="character" w:customStyle="1" w:styleId="Heading5Char">
    <w:name w:val="Heading 5 Char"/>
    <w:basedOn w:val="DefaultParagraphFont"/>
    <w:link w:val="Heading5"/>
    <w:uiPriority w:val="9"/>
    <w:semiHidden/>
    <w:rsid w:val="00E43742"/>
    <w:rPr>
      <w:rFonts w:asciiTheme="minorHAnsi" w:eastAsiaTheme="majorEastAsia" w:hAnsiTheme="minorHAnsi" w:cstheme="majorBidi"/>
      <w:color w:val="2F5496" w:themeColor="accent1" w:themeShade="BF"/>
      <w:lang w:bidi="fa-IR"/>
    </w:rPr>
  </w:style>
  <w:style w:type="character" w:customStyle="1" w:styleId="Heading6Char">
    <w:name w:val="Heading 6 Char"/>
    <w:basedOn w:val="DefaultParagraphFont"/>
    <w:link w:val="Heading6"/>
    <w:uiPriority w:val="9"/>
    <w:semiHidden/>
    <w:rsid w:val="00E43742"/>
    <w:rPr>
      <w:rFonts w:asciiTheme="minorHAnsi" w:eastAsiaTheme="majorEastAsia" w:hAnsiTheme="minorHAnsi" w:cstheme="majorBidi"/>
      <w:i/>
      <w:iCs/>
      <w:color w:val="595959" w:themeColor="text1" w:themeTint="A6"/>
      <w:lang w:bidi="fa-IR"/>
    </w:rPr>
  </w:style>
  <w:style w:type="character" w:customStyle="1" w:styleId="Heading7Char">
    <w:name w:val="Heading 7 Char"/>
    <w:basedOn w:val="DefaultParagraphFont"/>
    <w:link w:val="Heading7"/>
    <w:uiPriority w:val="9"/>
    <w:semiHidden/>
    <w:rsid w:val="00E43742"/>
    <w:rPr>
      <w:rFonts w:asciiTheme="minorHAnsi" w:eastAsiaTheme="majorEastAsia" w:hAnsiTheme="minorHAnsi" w:cstheme="majorBidi"/>
      <w:color w:val="595959" w:themeColor="text1" w:themeTint="A6"/>
      <w:lang w:bidi="fa-IR"/>
    </w:rPr>
  </w:style>
  <w:style w:type="character" w:customStyle="1" w:styleId="Heading8Char">
    <w:name w:val="Heading 8 Char"/>
    <w:basedOn w:val="DefaultParagraphFont"/>
    <w:link w:val="Heading8"/>
    <w:uiPriority w:val="9"/>
    <w:semiHidden/>
    <w:rsid w:val="00E43742"/>
    <w:rPr>
      <w:rFonts w:asciiTheme="minorHAnsi" w:eastAsiaTheme="majorEastAsia" w:hAnsiTheme="minorHAnsi" w:cstheme="majorBidi"/>
      <w:i/>
      <w:iCs/>
      <w:color w:val="272727" w:themeColor="text1" w:themeTint="D8"/>
      <w:lang w:bidi="fa-IR"/>
    </w:rPr>
  </w:style>
  <w:style w:type="character" w:customStyle="1" w:styleId="Heading9Char">
    <w:name w:val="Heading 9 Char"/>
    <w:basedOn w:val="DefaultParagraphFont"/>
    <w:link w:val="Heading9"/>
    <w:uiPriority w:val="9"/>
    <w:semiHidden/>
    <w:rsid w:val="00E43742"/>
    <w:rPr>
      <w:rFonts w:asciiTheme="minorHAnsi" w:eastAsiaTheme="majorEastAsia" w:hAnsiTheme="minorHAnsi" w:cstheme="majorBidi"/>
      <w:color w:val="272727" w:themeColor="text1" w:themeTint="D8"/>
      <w:lang w:bidi="fa-IR"/>
    </w:rPr>
  </w:style>
  <w:style w:type="paragraph" w:styleId="Title">
    <w:name w:val="Title"/>
    <w:basedOn w:val="Normal"/>
    <w:next w:val="Normal"/>
    <w:link w:val="TitleChar"/>
    <w:uiPriority w:val="10"/>
    <w:qFormat/>
    <w:rsid w:val="00E437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742"/>
    <w:rPr>
      <w:rFonts w:asciiTheme="majorHAnsi" w:eastAsiaTheme="majorEastAsia" w:hAnsiTheme="majorHAnsi" w:cstheme="majorBidi"/>
      <w:spacing w:val="-10"/>
      <w:kern w:val="28"/>
      <w:sz w:val="56"/>
      <w:szCs w:val="56"/>
      <w:lang w:bidi="fa-IR"/>
    </w:rPr>
  </w:style>
  <w:style w:type="paragraph" w:styleId="Subtitle">
    <w:name w:val="Subtitle"/>
    <w:basedOn w:val="Normal"/>
    <w:next w:val="Normal"/>
    <w:link w:val="SubtitleChar"/>
    <w:uiPriority w:val="11"/>
    <w:qFormat/>
    <w:rsid w:val="00E4374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742"/>
    <w:rPr>
      <w:rFonts w:asciiTheme="minorHAnsi" w:eastAsiaTheme="majorEastAsia" w:hAnsiTheme="minorHAnsi" w:cstheme="majorBidi"/>
      <w:color w:val="595959" w:themeColor="text1" w:themeTint="A6"/>
      <w:spacing w:val="15"/>
      <w:sz w:val="28"/>
      <w:szCs w:val="28"/>
      <w:lang w:bidi="fa-IR"/>
    </w:rPr>
  </w:style>
  <w:style w:type="paragraph" w:styleId="Quote">
    <w:name w:val="Quote"/>
    <w:basedOn w:val="Normal"/>
    <w:next w:val="Normal"/>
    <w:link w:val="QuoteChar"/>
    <w:uiPriority w:val="29"/>
    <w:qFormat/>
    <w:rsid w:val="00E43742"/>
    <w:pPr>
      <w:spacing w:before="160"/>
      <w:jc w:val="center"/>
    </w:pPr>
    <w:rPr>
      <w:i/>
      <w:iCs/>
      <w:color w:val="404040" w:themeColor="text1" w:themeTint="BF"/>
    </w:rPr>
  </w:style>
  <w:style w:type="character" w:customStyle="1" w:styleId="QuoteChar">
    <w:name w:val="Quote Char"/>
    <w:basedOn w:val="DefaultParagraphFont"/>
    <w:link w:val="Quote"/>
    <w:uiPriority w:val="29"/>
    <w:rsid w:val="00E43742"/>
    <w:rPr>
      <w:i/>
      <w:iCs/>
      <w:color w:val="404040" w:themeColor="text1" w:themeTint="BF"/>
      <w:lang w:bidi="fa-IR"/>
    </w:rPr>
  </w:style>
  <w:style w:type="paragraph" w:styleId="ListParagraph">
    <w:name w:val="List Paragraph"/>
    <w:basedOn w:val="Normal"/>
    <w:uiPriority w:val="34"/>
    <w:qFormat/>
    <w:rsid w:val="00E43742"/>
    <w:pPr>
      <w:ind w:left="720"/>
      <w:contextualSpacing/>
    </w:pPr>
  </w:style>
  <w:style w:type="character" w:styleId="IntenseEmphasis">
    <w:name w:val="Intense Emphasis"/>
    <w:basedOn w:val="DefaultParagraphFont"/>
    <w:uiPriority w:val="21"/>
    <w:qFormat/>
    <w:rsid w:val="00E43742"/>
    <w:rPr>
      <w:i/>
      <w:iCs/>
      <w:color w:val="2F5496" w:themeColor="accent1" w:themeShade="BF"/>
    </w:rPr>
  </w:style>
  <w:style w:type="paragraph" w:styleId="IntenseQuote">
    <w:name w:val="Intense Quote"/>
    <w:basedOn w:val="Normal"/>
    <w:next w:val="Normal"/>
    <w:link w:val="IntenseQuoteChar"/>
    <w:uiPriority w:val="30"/>
    <w:qFormat/>
    <w:rsid w:val="00E43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3742"/>
    <w:rPr>
      <w:i/>
      <w:iCs/>
      <w:color w:val="2F5496" w:themeColor="accent1" w:themeShade="BF"/>
      <w:lang w:bidi="fa-IR"/>
    </w:rPr>
  </w:style>
  <w:style w:type="character" w:styleId="IntenseReference">
    <w:name w:val="Intense Reference"/>
    <w:basedOn w:val="DefaultParagraphFont"/>
    <w:uiPriority w:val="32"/>
    <w:qFormat/>
    <w:rsid w:val="00E437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008543">
      <w:bodyDiv w:val="1"/>
      <w:marLeft w:val="0"/>
      <w:marRight w:val="0"/>
      <w:marTop w:val="0"/>
      <w:marBottom w:val="0"/>
      <w:divBdr>
        <w:top w:val="none" w:sz="0" w:space="0" w:color="auto"/>
        <w:left w:val="none" w:sz="0" w:space="0" w:color="auto"/>
        <w:bottom w:val="none" w:sz="0" w:space="0" w:color="auto"/>
        <w:right w:val="none" w:sz="0" w:space="0" w:color="auto"/>
      </w:divBdr>
      <w:divsChild>
        <w:div w:id="1460877164">
          <w:marLeft w:val="0"/>
          <w:marRight w:val="0"/>
          <w:marTop w:val="0"/>
          <w:marBottom w:val="0"/>
          <w:divBdr>
            <w:top w:val="none" w:sz="0" w:space="0" w:color="auto"/>
            <w:left w:val="none" w:sz="0" w:space="0" w:color="auto"/>
            <w:bottom w:val="none" w:sz="0" w:space="0" w:color="auto"/>
            <w:right w:val="none" w:sz="0" w:space="0" w:color="auto"/>
          </w:divBdr>
        </w:div>
      </w:divsChild>
    </w:div>
    <w:div w:id="1453136296">
      <w:bodyDiv w:val="1"/>
      <w:marLeft w:val="0"/>
      <w:marRight w:val="0"/>
      <w:marTop w:val="0"/>
      <w:marBottom w:val="0"/>
      <w:divBdr>
        <w:top w:val="none" w:sz="0" w:space="0" w:color="auto"/>
        <w:left w:val="none" w:sz="0" w:space="0" w:color="auto"/>
        <w:bottom w:val="none" w:sz="0" w:space="0" w:color="auto"/>
        <w:right w:val="none" w:sz="0" w:space="0" w:color="auto"/>
      </w:divBdr>
      <w:divsChild>
        <w:div w:id="883906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Fahimehebr99 00</dc:creator>
  <cp:keywords/>
  <dc:description/>
  <cp:lastModifiedBy>Fahimehebr99 00</cp:lastModifiedBy>
  <cp:revision>1</cp:revision>
  <dcterms:created xsi:type="dcterms:W3CDTF">2025-04-13T09:17:00Z</dcterms:created>
  <dcterms:modified xsi:type="dcterms:W3CDTF">2025-04-13T09:19:00Z</dcterms:modified>
</cp:coreProperties>
</file>